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bf3b90b155dd7e958f200cebe670f4993a255a3"/>
    <w:p>
      <w:pPr>
        <w:pStyle w:val="Heading1"/>
      </w:pPr>
      <w:r>
        <w:t xml:space="preserve">ДОГОВОР НА РАЗРАБОТКУ ГОЛОСОВОГО АССИСТЕНТА (VOICE AI)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разработать голосового ассистента (Voice AI) в соответствии с Техническим заданием (Приложение № 1 к настоящему Договору), а Заказчик обязуется принять и оплатить выполненные работы.</w:t>
      </w:r>
    </w:p>
    <w:p>
      <w:pPr>
        <w:pStyle w:val="BodyText"/>
      </w:pPr>
      <w:r>
        <w:rPr>
          <w:b/>
          <w:bCs/>
        </w:rPr>
        <w:t xml:space="preserve">1.2. Результат работ включает:</w:t>
      </w:r>
    </w:p>
    <w:p>
      <w:pPr>
        <w:pStyle w:val="BodyText"/>
      </w:pPr>
      <w:r>
        <w:rPr>
          <w:b/>
          <w:bCs/>
        </w:rPr>
        <w:t xml:space="preserve">Программное обеспечение:</w:t>
      </w:r>
      <w:r>
        <w:t xml:space="preserve"> </w:t>
      </w:r>
      <w:r>
        <w:t xml:space="preserve">- Голосовой ассистент (Voice AI) с поддержкой голосовых команд;</w:t>
      </w:r>
      <w:r>
        <w:t xml:space="preserve"> </w:t>
      </w:r>
      <w:r>
        <w:t xml:space="preserve">- Система распознавания речи (Speech-to-Text, ASR);</w:t>
      </w:r>
      <w:r>
        <w:t xml:space="preserve"> </w:t>
      </w:r>
      <w:r>
        <w:t xml:space="preserve">- Система синтеза речи (Text-to-Speech, TTS);</w:t>
      </w:r>
      <w:r>
        <w:t xml:space="preserve"> </w:t>
      </w:r>
      <w:r>
        <w:t xml:space="preserve">- Модуль обработки естественного языка (NLU);</w:t>
      </w:r>
      <w:r>
        <w:t xml:space="preserve"> </w:t>
      </w:r>
      <w:r>
        <w:t xml:space="preserve">- Интеграция с LLM для интеллектуальных ответов (опционально);</w:t>
      </w:r>
      <w:r>
        <w:t xml:space="preserve"> </w:t>
      </w:r>
      <w:r>
        <w:t xml:space="preserve">- API для интеграции с внешними системами;</w:t>
      </w:r>
      <w:r>
        <w:t xml:space="preserve"> </w:t>
      </w:r>
      <w:r>
        <w:t xml:space="preserve">- Административная панель управления (опционально);</w:t>
      </w:r>
    </w:p>
    <w:p>
      <w:pPr>
        <w:pStyle w:val="BodyText"/>
      </w:pPr>
      <w:r>
        <w:rPr>
          <w:b/>
          <w:bCs/>
        </w:rPr>
        <w:t xml:space="preserve">Документация:</w:t>
      </w:r>
      <w:r>
        <w:t xml:space="preserve"> </w:t>
      </w:r>
      <w:r>
        <w:t xml:space="preserve">- Техническая документация по установке и настройке;</w:t>
      </w:r>
      <w:r>
        <w:t xml:space="preserve"> </w:t>
      </w:r>
      <w:r>
        <w:t xml:space="preserve">- Руководство пользователя;</w:t>
      </w:r>
      <w:r>
        <w:t xml:space="preserve"> </w:t>
      </w:r>
      <w:r>
        <w:t xml:space="preserve">- API-документация с примерами интеграции;</w:t>
      </w:r>
      <w:r>
        <w:t xml:space="preserve"> </w:t>
      </w:r>
      <w:r>
        <w:t xml:space="preserve">- Архитектурная документация системы;</w:t>
      </w:r>
    </w:p>
    <w:p>
      <w:pPr>
        <w:pStyle w:val="BodyText"/>
      </w:pPr>
      <w:r>
        <w:rPr>
          <w:b/>
          <w:bCs/>
        </w:rPr>
        <w:t xml:space="preserve">1.3.</w:t>
      </w:r>
      <w:r>
        <w:t xml:space="preserve"> </w:t>
      </w:r>
      <w:r>
        <w:t xml:space="preserve">Детальные требования к голосовому ассистенту, функциональные возможности, технические характеристики и критерии приемки определяются Техническим заданием (Приложение № 1), являющимся неотъемлемой частью настоящего Договора.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2. ОПРЕДЕЛЕНИЯ И ТЕРМИНЫ</w:t>
      </w:r>
    </w:p>
    <w:p>
      <w:pPr>
        <w:pStyle w:val="FirstParagraph"/>
      </w:pPr>
      <w:r>
        <w:rPr>
          <w:b/>
          <w:bCs/>
        </w:rPr>
        <w:t xml:space="preserve">2.1. Голосовой ассистент (Voice AI)</w:t>
      </w:r>
      <w:r>
        <w:t xml:space="preserve"> </w:t>
      </w:r>
      <w:r>
        <w:t xml:space="preserve">— программное обеспечение, способное воспринимать голосовые команды пользователей, обрабатывать их и предоставлять голосовые ответы.</w:t>
      </w:r>
    </w:p>
    <w:p>
      <w:pPr>
        <w:pStyle w:val="BodyText"/>
      </w:pPr>
      <w:r>
        <w:rPr>
          <w:b/>
          <w:bCs/>
        </w:rPr>
        <w:t xml:space="preserve">2.2. ASR (Automatic Speech Recognition)</w:t>
      </w:r>
      <w:r>
        <w:t xml:space="preserve"> </w:t>
      </w:r>
      <w:r>
        <w:t xml:space="preserve">— автоматическое распознавание речи, преобразование голосового сигнала в текст.</w:t>
      </w:r>
    </w:p>
    <w:p>
      <w:pPr>
        <w:pStyle w:val="BodyText"/>
      </w:pPr>
      <w:r>
        <w:rPr>
          <w:b/>
          <w:bCs/>
        </w:rPr>
        <w:t xml:space="preserve">2.3. TTS (Text-to-Speech)</w:t>
      </w:r>
      <w:r>
        <w:t xml:space="preserve"> </w:t>
      </w:r>
      <w:r>
        <w:t xml:space="preserve">— синтез речи, преобразование текста в голосовой сигнал.</w:t>
      </w:r>
    </w:p>
    <w:p>
      <w:pPr>
        <w:pStyle w:val="BodyText"/>
      </w:pPr>
      <w:r>
        <w:rPr>
          <w:b/>
          <w:bCs/>
        </w:rPr>
        <w:t xml:space="preserve">2.4. NLU (Natural Language Understanding)</w:t>
      </w:r>
      <w:r>
        <w:t xml:space="preserve"> </w:t>
      </w:r>
      <w:r>
        <w:t xml:space="preserve">— понимание естественного языка, обработка интентов и извлечение сущностей из текста.</w:t>
      </w:r>
    </w:p>
    <w:p>
      <w:pPr>
        <w:pStyle w:val="BodyText"/>
      </w:pPr>
      <w:r>
        <w:rPr>
          <w:b/>
          <w:bCs/>
        </w:rPr>
        <w:t xml:space="preserve">2.5. Биометрические персональные данные</w:t>
      </w:r>
      <w:r>
        <w:t xml:space="preserve"> </w:t>
      </w:r>
      <w:r>
        <w:t xml:space="preserve">— голосовые записи и голосовые биометрические шаблоны, используемые для идентификации личности (ст. 11 ФЗ-152).</w:t>
      </w:r>
    </w:p>
    <w:p>
      <w:pPr>
        <w:pStyle w:val="BodyText"/>
      </w:pPr>
      <w:r>
        <w:rPr>
          <w:b/>
          <w:bCs/>
        </w:rPr>
        <w:t xml:space="preserve">2.6. Голосовой биометрический шаблон</w:t>
      </w:r>
      <w:r>
        <w:t xml:space="preserve"> </w:t>
      </w:r>
      <w:r>
        <w:t xml:space="preserve">— математическое представление характеристик голоса человека, используемое для идентификации.</w:t>
      </w:r>
    </w:p>
    <w:p>
      <w:r>
        <w:pict>
          <v:rect style="width:0;height:1.5pt" o:hralign="center" o:hrstd="t" o:hr="t"/>
        </w:pict>
      </w:r>
    </w:p>
    <w:bookmarkEnd w:id="10"/>
    <w:bookmarkStart w:id="11" w:name="компоненты-и-технологии"/>
    <w:p>
      <w:pPr>
        <w:pStyle w:val="Heading2"/>
      </w:pPr>
      <w:r>
        <w:t xml:space="preserve">3. КОМПОНЕНТЫ И ТЕХНОЛОГИИ</w:t>
      </w:r>
    </w:p>
    <w:p>
      <w:pPr>
        <w:pStyle w:val="FirstParagraph"/>
      </w:pPr>
      <w:r>
        <w:rPr>
          <w:b/>
          <w:bCs/>
        </w:rPr>
        <w:t xml:space="preserve">3.1. ASR (Automatic Speech Recognition):</w:t>
      </w:r>
    </w:p>
    <w:p>
      <w:pPr>
        <w:pStyle w:val="BodyText"/>
      </w:pPr>
      <w:r>
        <w:rPr>
          <w:b/>
          <w:bCs/>
        </w:rPr>
        <w:t xml:space="preserve">3.1.1.</w:t>
      </w:r>
      <w:r>
        <w:t xml:space="preserve"> </w:t>
      </w:r>
      <w:r>
        <w:t xml:space="preserve">Исполнитель использует одну из следующих технологий распознавания речи: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Google Speech-to-Text</w:t>
      </w:r>
      <w:r>
        <w:t xml:space="preserve"> </w:t>
      </w:r>
      <w:r>
        <w:t xml:space="preserve">(облачный сервис Google)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Yandex SpeechKit</w:t>
      </w:r>
      <w:r>
        <w:t xml:space="preserve"> </w:t>
      </w:r>
      <w:r>
        <w:t xml:space="preserve">(российский сервис, предпочтительно для локализации данных)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Whisper</w:t>
      </w:r>
      <w:r>
        <w:t xml:space="preserve"> </w:t>
      </w:r>
      <w:r>
        <w:t xml:space="preserve">(OpenAI, может работать локально)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Vosk</w:t>
      </w:r>
      <w:r>
        <w:t xml:space="preserve"> </w:t>
      </w:r>
      <w:r>
        <w:t xml:space="preserve">(оффлайн, бесплатный, открытый исходный код)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Кастомная модель</w:t>
      </w:r>
      <w:r>
        <w:t xml:space="preserve"> </w:t>
      </w:r>
      <w:r>
        <w:t xml:space="preserve">(обученная на данных Заказчика)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3.1.2.</w:t>
      </w:r>
      <w:r>
        <w:t xml:space="preserve"> </w:t>
      </w:r>
      <w:r>
        <w:t xml:space="preserve">Требования к точности распознавания:</w:t>
      </w:r>
      <w:r>
        <w:t xml:space="preserve"> </w:t>
      </w:r>
      <w:r>
        <w:t xml:space="preserve">- Точность распознавания русской речи: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Поддержка языков:</w:t>
      </w:r>
      <w:r>
        <w:t xml:space="preserve"> </w:t>
      </w:r>
      <w:r>
        <w:rPr>
          <w:b/>
          <w:bCs/>
        </w:rPr>
        <w:t xml:space="preserve">[русский / английский / другие]</w:t>
      </w:r>
      <w:r>
        <w:t xml:space="preserve"> </w:t>
      </w:r>
      <w:r>
        <w:t xml:space="preserve">- Работа в условиях шума:</w:t>
      </w:r>
      <w:r>
        <w:t xml:space="preserve"> </w:t>
      </w:r>
      <w:r>
        <w:rPr>
          <w:b/>
          <w:bCs/>
        </w:rPr>
        <w:t xml:space="preserve">[да / нет]</w:t>
      </w:r>
    </w:p>
    <w:p>
      <w:pPr>
        <w:pStyle w:val="BodyText"/>
      </w:pPr>
      <w:r>
        <w:rPr>
          <w:b/>
          <w:bCs/>
        </w:rPr>
        <w:t xml:space="preserve">3.2. NLU (Natural Language Understanding):</w:t>
      </w:r>
    </w:p>
    <w:p>
      <w:pPr>
        <w:pStyle w:val="BodyText"/>
      </w:pPr>
      <w:r>
        <w:rPr>
          <w:b/>
          <w:bCs/>
        </w:rPr>
        <w:t xml:space="preserve">3.2.1.</w:t>
      </w:r>
      <w:r>
        <w:t xml:space="preserve"> </w:t>
      </w:r>
      <w:r>
        <w:t xml:space="preserve">Система понимания естественного языка включает:</w:t>
      </w:r>
      <w:r>
        <w:t xml:space="preserve"> </w:t>
      </w:r>
      <w:r>
        <w:t xml:space="preserve">- [ ] Распознавание интентов (намерений пользователя)</w:t>
      </w:r>
      <w:r>
        <w:t xml:space="preserve"> </w:t>
      </w:r>
      <w:r>
        <w:t xml:space="preserve">- [ ] Извлечение сущностей (NER - Named Entity Recognition)</w:t>
      </w:r>
      <w:r>
        <w:t xml:space="preserve"> </w:t>
      </w:r>
      <w:r>
        <w:t xml:space="preserve">- [ ] Интеграция с LLM (ChatGPT, GigaChat, YandexGPT) для интеллектуальных ответов</w:t>
      </w:r>
      <w:r>
        <w:t xml:space="preserve"> </w:t>
      </w:r>
      <w:r>
        <w:t xml:space="preserve">- [ ] Кастомная обработка команд и диалогов</w:t>
      </w:r>
      <w:r>
        <w:t xml:space="preserve"> </w:t>
      </w:r>
      <w:r>
        <w:t xml:space="preserve">- [ ] Управление контекстом разговора</w:t>
      </w:r>
    </w:p>
    <w:p>
      <w:pPr>
        <w:pStyle w:val="BodyText"/>
      </w:pPr>
      <w:r>
        <w:rPr>
          <w:b/>
          <w:bCs/>
        </w:rPr>
        <w:t xml:space="preserve">3.3. TTS (Text-to-Speech):</w:t>
      </w:r>
    </w:p>
    <w:p>
      <w:pPr>
        <w:pStyle w:val="BodyText"/>
      </w:pPr>
      <w:r>
        <w:rPr>
          <w:b/>
          <w:bCs/>
        </w:rPr>
        <w:t xml:space="preserve">3.3.1.</w:t>
      </w:r>
      <w:r>
        <w:t xml:space="preserve"> </w:t>
      </w:r>
      <w:r>
        <w:t xml:space="preserve">Исполнитель использует одну из следующих технологий синтеза речи: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Google Text-to-Speech</w:t>
      </w:r>
      <w:r>
        <w:t xml:space="preserve"> </w:t>
      </w:r>
      <w:r>
        <w:t xml:space="preserve">(облачный сервис)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Yandex SpeechKit</w:t>
      </w:r>
      <w:r>
        <w:t xml:space="preserve"> </w:t>
      </w:r>
      <w:r>
        <w:t xml:space="preserve">(российский сервис, предпочтительно для локализации данных)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Amazon Polly</w:t>
      </w:r>
      <w:r>
        <w:t xml:space="preserve"> </w:t>
      </w:r>
      <w:r>
        <w:t xml:space="preserve">(облачный сервис)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ElevenLabs</w:t>
      </w:r>
      <w:r>
        <w:t xml:space="preserve"> </w:t>
      </w:r>
      <w:r>
        <w:t xml:space="preserve">(реалистичные голоса)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Кастомный голос</w:t>
      </w:r>
      <w:r>
        <w:t xml:space="preserve"> </w:t>
      </w:r>
      <w:r>
        <w:t xml:space="preserve">(fine-tuning на голосе Заказчика)</w:t>
      </w:r>
    </w:p>
    <w:p>
      <w:pPr>
        <w:pStyle w:val="BodyText"/>
      </w:pPr>
      <w:r>
        <w:rPr>
          <w:b/>
          <w:bCs/>
        </w:rPr>
        <w:t xml:space="preserve">3.3.2. Параметры голоса:</w:t>
      </w:r>
      <w:r>
        <w:t xml:space="preserve"> </w:t>
      </w:r>
      <w:r>
        <w:t xml:space="preserve">- Язык:</w:t>
      </w:r>
      <w:r>
        <w:t xml:space="preserve"> </w:t>
      </w:r>
      <w:r>
        <w:rPr>
          <w:b/>
          <w:bCs/>
        </w:rPr>
        <w:t xml:space="preserve">[русский / английский / другое]</w:t>
      </w:r>
      <w:r>
        <w:t xml:space="preserve"> </w:t>
      </w:r>
      <w:r>
        <w:t xml:space="preserve">- Пол:</w:t>
      </w:r>
      <w:r>
        <w:t xml:space="preserve"> </w:t>
      </w:r>
      <w:r>
        <w:rPr>
          <w:b/>
          <w:bCs/>
        </w:rPr>
        <w:t xml:space="preserve">[мужской / женский]</w:t>
      </w:r>
      <w:r>
        <w:t xml:space="preserve"> </w:t>
      </w:r>
      <w:r>
        <w:t xml:space="preserve">- Возраст:</w:t>
      </w:r>
      <w:r>
        <w:t xml:space="preserve"> </w:t>
      </w:r>
      <w:r>
        <w:rPr>
          <w:b/>
          <w:bCs/>
        </w:rPr>
        <w:t xml:space="preserve">[молодой / средний / пожилой]</w:t>
      </w:r>
      <w:r>
        <w:t xml:space="preserve"> </w:t>
      </w:r>
      <w:r>
        <w:t xml:space="preserve">- Эмоциональность:</w:t>
      </w:r>
      <w:r>
        <w:t xml:space="preserve"> </w:t>
      </w:r>
      <w:r>
        <w:rPr>
          <w:b/>
          <w:bCs/>
        </w:rPr>
        <w:t xml:space="preserve">[нейтральный / эмоциональный]</w:t>
      </w:r>
      <w:r>
        <w:t xml:space="preserve"> </w:t>
      </w:r>
      <w:r>
        <w:t xml:space="preserve">- Кастомизация голоса:</w:t>
      </w:r>
      <w:r>
        <w:t xml:space="preserve"> </w:t>
      </w:r>
      <w:r>
        <w:rPr>
          <w:b/>
          <w:bCs/>
        </w:rPr>
        <w:t xml:space="preserve">[да / нет]</w:t>
      </w:r>
      <w:r>
        <w:t xml:space="preserve"> </w:t>
      </w:r>
      <w:r>
        <w:t xml:space="preserve">(стоимость кастомизации: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</w:p>
    <w:p>
      <w:pPr>
        <w:pStyle w:val="BodyText"/>
      </w:pPr>
      <w:r>
        <w:rPr>
          <w:b/>
          <w:bCs/>
        </w:rPr>
        <w:t xml:space="preserve">3.4. Интеграция с LLM:</w:t>
      </w:r>
    </w:p>
    <w:p>
      <w:pPr>
        <w:pStyle w:val="BodyText"/>
      </w:pPr>
      <w:r>
        <w:rPr>
          <w:b/>
          <w:bCs/>
        </w:rPr>
        <w:t xml:space="preserve">3.4.1.</w:t>
      </w:r>
      <w:r>
        <w:t xml:space="preserve"> </w:t>
      </w:r>
      <w:r>
        <w:t xml:space="preserve">Для интеллектуальных ответов может использоваться интеграция с:</w:t>
      </w:r>
      <w:r>
        <w:t xml:space="preserve"> </w:t>
      </w:r>
      <w:r>
        <w:t xml:space="preserve">- [ ] ChatGPT (OpenAI) - требует трансграничной передачи данных</w:t>
      </w:r>
      <w:r>
        <w:t xml:space="preserve"> </w:t>
      </w:r>
      <w:r>
        <w:t xml:space="preserve">- [ ] GigaChat (Сбер) - российский сервис</w:t>
      </w:r>
      <w:r>
        <w:t xml:space="preserve"> </w:t>
      </w:r>
      <w:r>
        <w:t xml:space="preserve">- [ ] YandexGPT (Яндекс) - российский сервис</w:t>
      </w:r>
      <w:r>
        <w:t xml:space="preserve"> </w:t>
      </w:r>
      <w:r>
        <w:t xml:space="preserve">- [ ] Локальная LLM-модель</w:t>
      </w:r>
    </w:p>
    <w:p>
      <w:pPr>
        <w:pStyle w:val="BodyText"/>
      </w:pPr>
      <w:r>
        <w:rPr>
          <w:i/>
          <w:iCs/>
        </w:rPr>
        <w:t xml:space="preserve">Примечание: Использование зарубежных LLM (ChatGPT) для обработки ПДн граждан РФ требует согласия пользователей на трансграничную передачу данных.</w:t>
      </w:r>
    </w:p>
    <w:p>
      <w:r>
        <w:pict>
          <v:rect style="width:0;height:1.5pt" o:hralign="center" o:hrstd="t" o:hr="t"/>
        </w:pict>
      </w:r>
    </w:p>
    <w:bookmarkEnd w:id="11"/>
    <w:bookmarkStart w:id="12" w:name="функциональные-возможности"/>
    <w:p>
      <w:pPr>
        <w:pStyle w:val="Heading2"/>
      </w:pPr>
      <w:r>
        <w:t xml:space="preserve">4. ФУНКЦИОНАЛЬНЫЕ ВОЗМОЖНОСТИ</w:t>
      </w:r>
    </w:p>
    <w:p>
      <w:pPr>
        <w:pStyle w:val="FirstParagraph"/>
      </w:pPr>
      <w:r>
        <w:rPr>
          <w:b/>
          <w:bCs/>
        </w:rPr>
        <w:t xml:space="preserve">4.1.</w:t>
      </w:r>
      <w:r>
        <w:t xml:space="preserve"> </w:t>
      </w:r>
      <w:r>
        <w:t xml:space="preserve">Голосовой ассистент выполняет следующие функции (отметить необходимые):</w:t>
      </w:r>
    </w:p>
    <w:p>
      <w:pPr>
        <w:pStyle w:val="BodyText"/>
      </w:pPr>
      <w:r>
        <w:rPr>
          <w:b/>
          <w:bCs/>
        </w:rPr>
        <w:t xml:space="preserve">Базовые функции:</w:t>
      </w:r>
      <w:r>
        <w:t xml:space="preserve"> </w:t>
      </w:r>
      <w:r>
        <w:t xml:space="preserve">- [ ] Голосовые команды (включить, выключить, открыть, закрыть)</w:t>
      </w:r>
      <w:r>
        <w:t xml:space="preserve"> </w:t>
      </w:r>
      <w:r>
        <w:t xml:space="preserve">- [ ] Ответы на вопросы пользователей</w:t>
      </w:r>
      <w:r>
        <w:t xml:space="preserve"> </w:t>
      </w:r>
      <w:r>
        <w:t xml:space="preserve">- [ ] Голосовой поиск информации</w:t>
      </w:r>
      <w:r>
        <w:t xml:space="preserve"> </w:t>
      </w:r>
      <w:r>
        <w:t xml:space="preserve">- [ ] Чтение текста вслух</w:t>
      </w:r>
    </w:p>
    <w:p>
      <w:pPr>
        <w:pStyle w:val="BodyText"/>
      </w:pPr>
      <w:r>
        <w:rPr>
          <w:b/>
          <w:bCs/>
        </w:rPr>
        <w:t xml:space="preserve">Специализированные функции:</w:t>
      </w:r>
      <w:r>
        <w:t xml:space="preserve"> </w:t>
      </w:r>
      <w:r>
        <w:t xml:space="preserve">- [ ] Управление умным домом (включение света, отопления и т.д.)</w:t>
      </w:r>
      <w:r>
        <w:t xml:space="preserve"> </w:t>
      </w:r>
      <w:r>
        <w:t xml:space="preserve">- [ ] Бронирование и запись (столиков в ресторане, встреч)</w:t>
      </w:r>
      <w:r>
        <w:t xml:space="preserve"> </w:t>
      </w:r>
      <w:r>
        <w:t xml:space="preserve">- [ ] IVR (интерактивное голосовое меню для колл-центра)</w:t>
      </w:r>
      <w:r>
        <w:t xml:space="preserve"> </w:t>
      </w:r>
      <w:r>
        <w:t xml:space="preserve">- [ ] Виртуальный оператор колл-центра (обработка входящих звонков)</w:t>
      </w:r>
      <w:r>
        <w:t xml:space="preserve"> </w:t>
      </w:r>
      <w:r>
        <w:t xml:space="preserve">- [ ] Голосовой ввод данных в CRM</w:t>
      </w:r>
      <w:r>
        <w:t xml:space="preserve"> </w:t>
      </w:r>
      <w:r>
        <w:t xml:space="preserve">- [ ] Голосовое управление приложениями</w:t>
      </w:r>
      <w:r>
        <w:t xml:space="preserve"> </w:t>
      </w:r>
      <w:r>
        <w:t xml:space="preserve">- [ ] Переводчик с голосовым вводом/выводом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</w:t>
      </w:r>
      <w:r>
        <w:t xml:space="preserve"> </w:t>
      </w:r>
      <w:r>
        <w:t xml:space="preserve">Конкретный перечень функций и их параметры определяются в Техническом задании.</w:t>
      </w:r>
    </w:p>
    <w:p>
      <w:r>
        <w:pict>
          <v:rect style="width:0;height:1.5pt" o:hralign="center" o:hrstd="t" o:hr="t"/>
        </w:pict>
      </w:r>
    </w:p>
    <w:bookmarkEnd w:id="12"/>
    <w:bookmarkStart w:id="13" w:name="интеграции"/>
    <w:p>
      <w:pPr>
        <w:pStyle w:val="Heading2"/>
      </w:pPr>
      <w:r>
        <w:t xml:space="preserve">5. ИНТЕГРАЦИИ</w:t>
      </w:r>
    </w:p>
    <w:p>
      <w:pPr>
        <w:pStyle w:val="FirstParagraph"/>
      </w:pPr>
      <w:r>
        <w:rPr>
          <w:b/>
          <w:bCs/>
        </w:rPr>
        <w:t xml:space="preserve">5.1.</w:t>
      </w:r>
      <w:r>
        <w:t xml:space="preserve"> </w:t>
      </w:r>
      <w:r>
        <w:t xml:space="preserve">Голосовой ассистент интегрируется со следующими системами (отметить необходимые):</w:t>
      </w:r>
    </w:p>
    <w:p>
      <w:pPr>
        <w:pStyle w:val="BodyText"/>
      </w:pPr>
      <w:r>
        <w:rPr>
          <w:b/>
          <w:bCs/>
        </w:rPr>
        <w:t xml:space="preserve">Телефония:</w:t>
      </w:r>
      <w:r>
        <w:t xml:space="preserve"> </w:t>
      </w:r>
      <w:r>
        <w:t xml:space="preserve">- [ ] SIP-телефония (Asterisk, FreeSWITCH)</w:t>
      </w:r>
      <w:r>
        <w:t xml:space="preserve"> </w:t>
      </w:r>
      <w:r>
        <w:t xml:space="preserve">- [ ] Облачная телефония (Манго Телеком, Телфин)</w:t>
      </w:r>
      <w:r>
        <w:t xml:space="preserve"> </w:t>
      </w:r>
      <w:r>
        <w:t xml:space="preserve">- [ ] Интеграция с колл-центром</w:t>
      </w:r>
    </w:p>
    <w:p>
      <w:pPr>
        <w:pStyle w:val="BodyText"/>
      </w:pPr>
      <w:r>
        <w:rPr>
          <w:b/>
          <w:bCs/>
        </w:rPr>
        <w:t xml:space="preserve">Мессенджеры:</w:t>
      </w:r>
      <w:r>
        <w:t xml:space="preserve"> </w:t>
      </w:r>
      <w:r>
        <w:t xml:space="preserve">- [ ] Telegram (обработка голосовых сообщений)</w:t>
      </w:r>
      <w:r>
        <w:t xml:space="preserve"> </w:t>
      </w:r>
      <w:r>
        <w:t xml:space="preserve">- [ ] WhatsApp (голосовые сообщения)</w:t>
      </w:r>
      <w:r>
        <w:t xml:space="preserve"> </w:t>
      </w:r>
      <w:r>
        <w:t xml:space="preserve">- [ ] Viber</w:t>
      </w:r>
    </w:p>
    <w:p>
      <w:pPr>
        <w:pStyle w:val="BodyText"/>
      </w:pPr>
      <w:r>
        <w:rPr>
          <w:b/>
          <w:bCs/>
        </w:rPr>
        <w:t xml:space="preserve">Умный дом:</w:t>
      </w:r>
      <w:r>
        <w:t xml:space="preserve"> </w:t>
      </w:r>
      <w:r>
        <w:t xml:space="preserve">- [ ] Яндекс.Станция / Алиса</w:t>
      </w:r>
      <w:r>
        <w:t xml:space="preserve"> </w:t>
      </w:r>
      <w:r>
        <w:t xml:space="preserve">- [ ] Google Home / Assistant</w:t>
      </w:r>
      <w:r>
        <w:t xml:space="preserve"> </w:t>
      </w:r>
      <w:r>
        <w:t xml:space="preserve">- [ ] Apple HomeKit / Siri</w:t>
      </w:r>
      <w:r>
        <w:t xml:space="preserve"> </w:t>
      </w:r>
      <w:r>
        <w:t xml:space="preserve">- [ ] Кастомные протоколы умного дома</w:t>
      </w:r>
    </w:p>
    <w:p>
      <w:pPr>
        <w:pStyle w:val="BodyText"/>
      </w:pPr>
      <w:r>
        <w:rPr>
          <w:b/>
          <w:bCs/>
        </w:rPr>
        <w:t xml:space="preserve">Навыки для голосовых помощников:</w:t>
      </w:r>
      <w:r>
        <w:t xml:space="preserve"> </w:t>
      </w:r>
      <w:r>
        <w:t xml:space="preserve">- [ ] Навыки для Алисы (Яндекс)</w:t>
      </w:r>
      <w:r>
        <w:t xml:space="preserve"> </w:t>
      </w:r>
      <w:r>
        <w:t xml:space="preserve">- [ ] Actions для Google Assistant</w:t>
      </w:r>
      <w:r>
        <w:t xml:space="preserve"> </w:t>
      </w:r>
      <w:r>
        <w:t xml:space="preserve">- [ ] Skills для Amazon Alexa</w:t>
      </w:r>
    </w:p>
    <w:p>
      <w:pPr>
        <w:pStyle w:val="BodyText"/>
      </w:pPr>
      <w:r>
        <w:rPr>
          <w:b/>
          <w:bCs/>
        </w:rPr>
        <w:t xml:space="preserve">Бизнес-системы:</w:t>
      </w:r>
      <w:r>
        <w:t xml:space="preserve"> </w:t>
      </w:r>
      <w:r>
        <w:t xml:space="preserve">- [ ] CRM (запись звонков, аналитика)</w:t>
      </w:r>
      <w:r>
        <w:t xml:space="preserve"> </w:t>
      </w:r>
      <w:r>
        <w:t xml:space="preserve">- [ ] ERP-системы</w:t>
      </w:r>
      <w:r>
        <w:t xml:space="preserve"> </w:t>
      </w:r>
      <w:r>
        <w:t xml:space="preserve">- [ ] Базы данных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t xml:space="preserve">Детальные требования к интеграциям указываются в Техническом задании.</w:t>
      </w:r>
    </w:p>
    <w:p>
      <w:r>
        <w:pict>
          <v:rect style="width:0;height:1.5pt" o:hralign="center" o:hrstd="t" o:hr="t"/>
        </w:pict>
      </w:r>
    </w:p>
    <w:bookmarkEnd w:id="13"/>
    <w:bookmarkStart w:id="14" w:name="X3a40388762108389295ee44dea3cde9e7fc8fda"/>
    <w:p>
      <w:pPr>
        <w:pStyle w:val="Heading2"/>
      </w:pPr>
      <w:r>
        <w:t xml:space="preserve">6. БИОМЕТРИЧЕСКИЕ ДАННЫЕ И ПЕРСОНАЛЬНЫЕ ДАННЫЕ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11 - биометрия), ФЗ-572 «О единой биометрической системе»</w:t>
      </w:r>
    </w:p>
    <w:p>
      <w:pPr>
        <w:pStyle w:val="FirstParagraph"/>
      </w:pPr>
      <w:r>
        <w:rPr>
          <w:b/>
          <w:bCs/>
        </w:rPr>
        <w:t xml:space="preserve">6.1. Обработка биометрических персональных данных: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Голосовые записи и голосовые биометрические шаблоны, используемые для идентификации конкретного человека, являются</w:t>
      </w:r>
      <w:r>
        <w:t xml:space="preserve"> </w:t>
      </w:r>
      <w:r>
        <w:rPr>
          <w:b/>
          <w:bCs/>
        </w:rPr>
        <w:t xml:space="preserve">биометрическими персональными данными</w:t>
      </w:r>
      <w:r>
        <w:t xml:space="preserve"> </w:t>
      </w:r>
      <w:r>
        <w:t xml:space="preserve">(ст. 11 ФЗ-152).</w:t>
      </w:r>
    </w:p>
    <w:p>
      <w:pPr>
        <w:pStyle w:val="BodyText"/>
      </w:pPr>
      <w:r>
        <w:rPr>
          <w:b/>
          <w:bCs/>
        </w:rPr>
        <w:t xml:space="preserve">6.1.2. Регистрация в Единой биометрической системе (ЕБС):</w:t>
      </w:r>
    </w:p>
    <w:p>
      <w:pPr>
        <w:pStyle w:val="BodyText"/>
      </w:pPr>
      <w:r>
        <w:rPr>
          <w:b/>
          <w:bCs/>
        </w:rPr>
        <w:t xml:space="preserve">6.1.2.1.</w:t>
      </w:r>
      <w:r>
        <w:t xml:space="preserve"> </w:t>
      </w:r>
      <w:r>
        <w:t xml:space="preserve">Заказчик (как оператор биометрических данных) обязан:</w:t>
      </w:r>
      <w:r>
        <w:t xml:space="preserve"> </w:t>
      </w:r>
      <w:r>
        <w:t xml:space="preserve">- Зарегистрироваться в Единой биометрической системе в соответствии с Федеральным законом № 572-ФЗ от 31.12.2017</w:t>
      </w:r>
      <w:r>
        <w:t xml:space="preserve"> </w:t>
      </w:r>
      <w:r>
        <w:t xml:space="preserve">“О единой биометрической системе”</w:t>
      </w:r>
      <w:r>
        <w:t xml:space="preserve">;</w:t>
      </w:r>
      <w:r>
        <w:t xml:space="preserve"> </w:t>
      </w:r>
      <w:r>
        <w:t xml:space="preserve">- Получить доступ к ЕБС через уполномоченные организации (банки, МФЦ);</w:t>
      </w:r>
      <w:r>
        <w:t xml:space="preserve"> </w:t>
      </w:r>
      <w:r>
        <w:t xml:space="preserve">- Обеспечить передачу голосовых биометрических шаблонов в ЕБС в установленном порядке;</w:t>
      </w:r>
    </w:p>
    <w:p>
      <w:pPr>
        <w:pStyle w:val="BodyText"/>
      </w:pPr>
      <w:r>
        <w:rPr>
          <w:b/>
          <w:bCs/>
        </w:rPr>
        <w:t xml:space="preserve">6.1.2.2.</w:t>
      </w:r>
      <w:r>
        <w:t xml:space="preserve"> </w:t>
      </w:r>
      <w:r>
        <w:t xml:space="preserve">Обработка биометрических данных без регистрации в ЕБС запрещена и влечет административную ответственность (штрафы до 500 млн руб. с 30 мая 2025 г.).</w:t>
      </w:r>
    </w:p>
    <w:p>
      <w:pPr>
        <w:pStyle w:val="BodyText"/>
      </w:pPr>
      <w:r>
        <w:rPr>
          <w:b/>
          <w:bCs/>
        </w:rPr>
        <w:t xml:space="preserve">6.1.3. Согласие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6.1.3.1.</w:t>
      </w:r>
      <w:r>
        <w:t xml:space="preserve"> </w:t>
      </w:r>
      <w:r>
        <w:t xml:space="preserve">Заказчик обязуется получить от каждого субъекта ПДн</w:t>
      </w:r>
      <w:r>
        <w:t xml:space="preserve"> </w:t>
      </w:r>
      <w:r>
        <w:rPr>
          <w:b/>
          <w:bCs/>
        </w:rPr>
        <w:t xml:space="preserve">письменное согласие</w:t>
      </w:r>
      <w:r>
        <w:t xml:space="preserve"> </w:t>
      </w:r>
      <w:r>
        <w:t xml:space="preserve">на обработку биометрических персональных данных (голосовых записей и шаблонов) в соответствии со ст. 11 ФЗ-152.</w:t>
      </w:r>
    </w:p>
    <w:p>
      <w:pPr>
        <w:pStyle w:val="BodyText"/>
      </w:pPr>
      <w:r>
        <w:rPr>
          <w:b/>
          <w:bCs/>
        </w:rPr>
        <w:t xml:space="preserve">6.1.3.2.</w:t>
      </w:r>
      <w:r>
        <w:t xml:space="preserve"> </w:t>
      </w:r>
      <w:r>
        <w:t xml:space="preserve">Согласие должно быть:</w:t>
      </w:r>
      <w:r>
        <w:t xml:space="preserve"> </w:t>
      </w:r>
      <w:r>
        <w:t xml:space="preserve">- Отдельным документом (не может быть включено в другие документы с 2025 г.);</w:t>
      </w:r>
      <w:r>
        <w:t xml:space="preserve"> </w:t>
      </w:r>
      <w:r>
        <w:t xml:space="preserve">- Содержать конкретные цели обработки биометрии (идентификация, аутентификация);</w:t>
      </w:r>
      <w:r>
        <w:t xml:space="preserve"> </w:t>
      </w:r>
      <w:r>
        <w:t xml:space="preserve">- Указывать срок действия согласия;</w:t>
      </w:r>
      <w:r>
        <w:t xml:space="preserve"> </w:t>
      </w:r>
      <w:r>
        <w:t xml:space="preserve">- Предусматривать право отозвать согласие;</w:t>
      </w:r>
    </w:p>
    <w:p>
      <w:pPr>
        <w:pStyle w:val="BodyText"/>
      </w:pPr>
      <w:r>
        <w:rPr>
          <w:b/>
          <w:bCs/>
        </w:rPr>
        <w:t xml:space="preserve">6.1.3.3.</w:t>
      </w:r>
      <w:r>
        <w:t xml:space="preserve"> </w:t>
      </w:r>
      <w:r>
        <w:t xml:space="preserve">Исполнитель вправе запросить у Заказчика подтверждение наличия согласий субъектов ПДн.</w:t>
      </w:r>
    </w:p>
    <w:p>
      <w:pPr>
        <w:pStyle w:val="BodyText"/>
      </w:pPr>
      <w:r>
        <w:rPr>
          <w:b/>
          <w:bCs/>
        </w:rPr>
        <w:t xml:space="preserve">6.2. Голосовые данные без идентификации:</w:t>
      </w:r>
    </w:p>
    <w:p>
      <w:pPr>
        <w:pStyle w:val="BodyText"/>
      </w:pPr>
      <w:r>
        <w:rPr>
          <w:b/>
          <w:bCs/>
        </w:rPr>
        <w:t xml:space="preserve">6.2.1.</w:t>
      </w:r>
      <w:r>
        <w:t xml:space="preserve"> </w:t>
      </w:r>
      <w:r>
        <w:t xml:space="preserve">Если система только</w:t>
      </w:r>
      <w:r>
        <w:t xml:space="preserve"> </w:t>
      </w:r>
      <w:r>
        <w:rPr>
          <w:b/>
          <w:bCs/>
        </w:rPr>
        <w:t xml:space="preserve">обрабатывает голосовые команды</w:t>
      </w:r>
      <w:r>
        <w:t xml:space="preserve"> </w:t>
      </w:r>
      <w:r>
        <w:t xml:space="preserve">без идентификации личности конкретного человека (например, просто распознает команды без привязки к пользователю), это</w:t>
      </w:r>
      <w:r>
        <w:t xml:space="preserve"> </w:t>
      </w:r>
      <w:r>
        <w:rPr>
          <w:b/>
          <w:bCs/>
        </w:rPr>
        <w:t xml:space="preserve">не является</w:t>
      </w:r>
      <w:r>
        <w:t xml:space="preserve"> </w:t>
      </w:r>
      <w:r>
        <w:t xml:space="preserve">обработкой биометрических ПДн в смысле ст. 11 ФЗ-152.</w:t>
      </w:r>
    </w:p>
    <w:p>
      <w:pPr>
        <w:pStyle w:val="BodyText"/>
      </w:pPr>
      <w:r>
        <w:rPr>
          <w:b/>
          <w:bCs/>
        </w:rPr>
        <w:t xml:space="preserve">6.2.2.</w:t>
      </w:r>
      <w:r>
        <w:t xml:space="preserve"> </w:t>
      </w:r>
      <w:r>
        <w:t xml:space="preserve">В этом случае требования к согласию субъектов упрощены, но сохраняется обязанность соблюдать общие требования ФЗ-152 (уведомление о записи разговоров, политика обработки ПДн).</w:t>
      </w:r>
    </w:p>
    <w:p>
      <w:pPr>
        <w:pStyle w:val="BodyText"/>
      </w:pPr>
      <w:r>
        <w:rPr>
          <w:b/>
          <w:bCs/>
        </w:rPr>
        <w:t xml:space="preserve">6.3.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6.3.1.</w:t>
      </w:r>
      <w:r>
        <w:t xml:space="preserve"> </w:t>
      </w:r>
      <w:r>
        <w:t xml:space="preserve">Все персональные данные граждан РФ, включая биометрические данные (голосовые записи и шаблоны), должны храниться и обрабатываться исключительно на серверах, расположенных на территории Российской Федерации (ст. 18 ФЗ-152).</w:t>
      </w:r>
    </w:p>
    <w:p>
      <w:pPr>
        <w:pStyle w:val="BodyText"/>
      </w:pPr>
      <w:r>
        <w:rPr>
          <w:b/>
          <w:bCs/>
        </w:rPr>
        <w:t xml:space="preserve">6.3.2.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только российские сервисы распознавания и синтеза речи (Yandex SpeechKit предпочтительно);</w:t>
      </w:r>
      <w:r>
        <w:t xml:space="preserve"> </w:t>
      </w:r>
      <w:r>
        <w:t xml:space="preserve">- Не использовать зарубежные облачные сервисы (Google Speech-to-Text, Amazon Polly) для хранения ПДн граждан РФ без согласия на трансграничную передачу;</w:t>
      </w:r>
      <w:r>
        <w:t xml:space="preserve"> </w:t>
      </w:r>
      <w:r>
        <w:t xml:space="preserve">- Обеспечить локализацию данных даже при использовании услуг субподрядчиков;</w:t>
      </w:r>
    </w:p>
    <w:p>
      <w:pPr>
        <w:pStyle w:val="BodyText"/>
      </w:pPr>
      <w:r>
        <w:rPr>
          <w:b/>
          <w:bCs/>
        </w:rPr>
        <w:t xml:space="preserve">6.3.3.</w:t>
      </w:r>
      <w:r>
        <w:t xml:space="preserve"> </w:t>
      </w:r>
      <w:r>
        <w:t xml:space="preserve">Трансграничная передача ПДн допускается только:</w:t>
      </w:r>
      <w:r>
        <w:t xml:space="preserve"> </w:t>
      </w:r>
      <w:r>
        <w:t xml:space="preserve">- С предварительного письменного согласия Заказчика;</w:t>
      </w:r>
      <w:r>
        <w:t xml:space="preserve"> </w:t>
      </w:r>
      <w:r>
        <w:t xml:space="preserve">- С согласия субъектов ПДн на трансграничную передачу;</w:t>
      </w:r>
      <w:r>
        <w:t xml:space="preserve"> </w:t>
      </w:r>
      <w:r>
        <w:t xml:space="preserve">- С уведомлением Роскомнадзора в установленном порядке;</w:t>
      </w:r>
      <w:r>
        <w:t xml:space="preserve"> </w:t>
      </w:r>
      <w:r>
        <w:t xml:space="preserve">- В страны, обеспечивающие адекватную защиту ПДн (по перечню Роскомнадзора);</w:t>
      </w:r>
    </w:p>
    <w:p>
      <w:pPr>
        <w:pStyle w:val="BodyText"/>
      </w:pPr>
      <w:r>
        <w:rPr>
          <w:b/>
          <w:bCs/>
        </w:rPr>
        <w:t xml:space="preserve">6.4. Защита биометрических данных:</w:t>
      </w:r>
    </w:p>
    <w:p>
      <w:pPr>
        <w:pStyle w:val="BodyText"/>
      </w:pPr>
      <w:r>
        <w:rPr>
          <w:b/>
          <w:bCs/>
        </w:rPr>
        <w:t xml:space="preserve">6.4.1.</w:t>
      </w:r>
      <w:r>
        <w:t xml:space="preserve"> </w:t>
      </w:r>
      <w:r>
        <w:t xml:space="preserve">Исполнитель обязуется применять усиленные меры защиты биометрических данных:</w:t>
      </w:r>
      <w:r>
        <w:t xml:space="preserve"> </w:t>
      </w:r>
      <w:r>
        <w:t xml:space="preserve">- Шифрование голосовых записей и биометрических шаблонов при хранении и передаче (ГОСТ 28147-89, ГОСТ Р 34.12-2015);</w:t>
      </w:r>
      <w:r>
        <w:t xml:space="preserve"> </w:t>
      </w:r>
      <w:r>
        <w:t xml:space="preserve">- Изоляция биометрических данных от других ПДн;</w:t>
      </w:r>
      <w:r>
        <w:t xml:space="preserve"> </w:t>
      </w:r>
      <w:r>
        <w:t xml:space="preserve">- Минимизация данных (хранение только биометрических шаблонов, а не полных голосовых записей, где возможно);</w:t>
      </w:r>
      <w:r>
        <w:t xml:space="preserve"> </w:t>
      </w:r>
      <w:r>
        <w:t xml:space="preserve">- Регулярный аудит доступа к биометрическим данным;</w:t>
      </w:r>
    </w:p>
    <w:p>
      <w:pPr>
        <w:pStyle w:val="BodyText"/>
      </w:pPr>
      <w:r>
        <w:rPr>
          <w:b/>
          <w:bCs/>
        </w:rPr>
        <w:t xml:space="preserve">6.5. Уведомление о записи разговоров:</w:t>
      </w:r>
    </w:p>
    <w:p>
      <w:pPr>
        <w:pStyle w:val="BodyText"/>
      </w:pPr>
      <w:r>
        <w:rPr>
          <w:b/>
          <w:bCs/>
        </w:rPr>
        <w:t xml:space="preserve">6.5.1.</w:t>
      </w:r>
      <w:r>
        <w:t xml:space="preserve"> </w:t>
      </w:r>
      <w:r>
        <w:t xml:space="preserve">Заказчик обязан уведомлять пользователей о записи голосовых разговоров:</w:t>
      </w:r>
      <w:r>
        <w:t xml:space="preserve"> </w:t>
      </w:r>
      <w:r>
        <w:t xml:space="preserve">- Разместить уведомление при начале разговора (</w:t>
      </w:r>
      <w:r>
        <w:t xml:space="preserve">“Разговор записывается”</w:t>
      </w:r>
      <w:r>
        <w:t xml:space="preserve">);</w:t>
      </w:r>
      <w:r>
        <w:t xml:space="preserve"> </w:t>
      </w:r>
      <w:r>
        <w:t xml:space="preserve">- Указать в Политике обработки ПДн о записи голосовых данных;</w:t>
      </w:r>
      <w:r>
        <w:t xml:space="preserve"> </w:t>
      </w:r>
      <w:r>
        <w:t xml:space="preserve">- Получить согласие пользователей на запись;</w:t>
      </w:r>
    </w:p>
    <w:p>
      <w:pPr>
        <w:pStyle w:val="BodyText"/>
      </w:pPr>
      <w:r>
        <w:rPr>
          <w:b/>
          <w:bCs/>
        </w:rPr>
        <w:t xml:space="preserve">6.6.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6.6.1.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 (включая голосовые записи);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6.6.2.</w:t>
      </w:r>
      <w:r>
        <w:t xml:space="preserve"> </w:t>
      </w:r>
      <w:r>
        <w:t xml:space="preserve">Запросы субъектов ПДн обрабатываются в срок не более 30 дней с момента получения запроса.</w:t>
      </w:r>
    </w:p>
    <w:p>
      <w:pPr>
        <w:pStyle w:val="BodyText"/>
      </w:pPr>
      <w:r>
        <w:rPr>
          <w:b/>
          <w:bCs/>
        </w:rPr>
        <w:t xml:space="preserve">6.7. Ответственность за нарушения:</w:t>
      </w:r>
    </w:p>
    <w:p>
      <w:pPr>
        <w:pStyle w:val="BodyText"/>
      </w:pPr>
      <w:r>
        <w:rPr>
          <w:b/>
          <w:bCs/>
        </w:rPr>
        <w:t xml:space="preserve">6.7.1.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 (общие нарушения), до 500 млн руб. (биометрия);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4"/>
    <w:bookmarkStart w:id="15" w:name="этапы-работ-и-порядок-приемки"/>
    <w:p>
      <w:pPr>
        <w:pStyle w:val="Heading2"/>
      </w:pPr>
      <w:r>
        <w:t xml:space="preserve">7.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7.1.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Проектирование архитектуры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Техническая архитектура системы, выбор технологий ASR/TTS/NLU, план разработки</w:t>
      </w:r>
      <w:r>
        <w:t xml:space="preserve"> </w:t>
      </w:r>
      <w:r>
        <w:t xml:space="preserve">- Приемка: Утверждение архитектуры Заказчиком</w:t>
      </w:r>
    </w:p>
    <w:p>
      <w:pPr>
        <w:pStyle w:val="BodyText"/>
      </w:pPr>
      <w:r>
        <w:rPr>
          <w:b/>
          <w:bCs/>
        </w:rPr>
        <w:t xml:space="preserve">Этап 2: Разработка модуля распознавания речи (ASR)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Модуль распознавания речи, интеграция с выбранным сервисом ASR</w:t>
      </w:r>
      <w:r>
        <w:t xml:space="preserve"> </w:t>
      </w:r>
      <w:r>
        <w:t xml:space="preserve">- Приемка: Тестирование распознавания на тестовых аудиозаписях</w:t>
      </w:r>
    </w:p>
    <w:p>
      <w:pPr>
        <w:pStyle w:val="BodyText"/>
      </w:pPr>
      <w:r>
        <w:rPr>
          <w:b/>
          <w:bCs/>
        </w:rPr>
        <w:t xml:space="preserve">Этап 3: Разработка модуля синтеза речи (TTS)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Модуль синтеза речи, интеграция с выбранным сервисом TTS</w:t>
      </w:r>
      <w:r>
        <w:t xml:space="preserve"> </w:t>
      </w:r>
      <w:r>
        <w:t xml:space="preserve">- Приемка: Тестирование качества синтезированной речи</w:t>
      </w:r>
    </w:p>
    <w:p>
      <w:pPr>
        <w:pStyle w:val="BodyText"/>
      </w:pPr>
      <w:r>
        <w:rPr>
          <w:b/>
          <w:bCs/>
        </w:rPr>
        <w:t xml:space="preserve">Этап 4: Разработка модуля понимания языка (NLU)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Модуль обработки команд, интеграция с LLM (если предусмотрено)</w:t>
      </w:r>
      <w:r>
        <w:t xml:space="preserve"> </w:t>
      </w:r>
      <w:r>
        <w:t xml:space="preserve">- Приемка: Тестирование обработки команд и диалогов</w:t>
      </w:r>
    </w:p>
    <w:p>
      <w:pPr>
        <w:pStyle w:val="BodyText"/>
      </w:pPr>
      <w:r>
        <w:rPr>
          <w:b/>
          <w:bCs/>
        </w:rPr>
        <w:t xml:space="preserve">Этап 5: Интеграция и тестирование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Полностью интегрированный голосовой ассистент, результаты тестирования</w:t>
      </w:r>
      <w:r>
        <w:t xml:space="preserve"> </w:t>
      </w:r>
      <w:r>
        <w:t xml:space="preserve">- Приемка: Приемочное тестирование на тестовых сценариях Заказчика</w:t>
      </w:r>
    </w:p>
    <w:p>
      <w:pPr>
        <w:pStyle w:val="BodyText"/>
      </w:pPr>
      <w:r>
        <w:rPr>
          <w:b/>
          <w:bCs/>
        </w:rPr>
        <w:t xml:space="preserve">Этап 6: Документация и передача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Полная техническая документация, исходный код, инструкции</w:t>
      </w:r>
      <w:r>
        <w:t xml:space="preserve"> </w:t>
      </w:r>
      <w:r>
        <w:t xml:space="preserve">- Приемка: Подписание акта выполненных работ</w:t>
      </w:r>
    </w:p>
    <w:p>
      <w:pPr>
        <w:pStyle w:val="BodyText"/>
      </w:pPr>
      <w:r>
        <w:rPr>
          <w:b/>
          <w:bCs/>
        </w:rPr>
        <w:t xml:space="preserve">7.2. Порядок приемки: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7.2.2.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настоящего Договора;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7.2.3.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7.2.4.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7.2.5. Критерии приемки голосового ассистента:</w:t>
      </w:r>
      <w:r>
        <w:t xml:space="preserve"> </w:t>
      </w:r>
      <w:r>
        <w:t xml:space="preserve">- Соответствие функциональным требованиям ТЗ;</w:t>
      </w:r>
      <w:r>
        <w:t xml:space="preserve"> </w:t>
      </w:r>
      <w:r>
        <w:t xml:space="preserve">- Точность распознавания речи не ниже указанной в ТЗ;</w:t>
      </w:r>
      <w:r>
        <w:t xml:space="preserve"> </w:t>
      </w:r>
      <w:r>
        <w:t xml:space="preserve">- Качество синтезированной речи соответствует требованиям;</w:t>
      </w:r>
      <w:r>
        <w:t xml:space="preserve"> </w:t>
      </w:r>
      <w:r>
        <w:t xml:space="preserve">- Работоспособность всех заявленных функций;</w:t>
      </w:r>
      <w:r>
        <w:t xml:space="preserve"> </w:t>
      </w:r>
      <w:r>
        <w:t xml:space="preserve">- Отсутствие критических ошибок (блокирующих работу системы);</w:t>
      </w:r>
      <w:r>
        <w:t xml:space="preserve"> </w:t>
      </w:r>
      <w:r>
        <w:t xml:space="preserve">- Наличие и полнота документации;</w:t>
      </w:r>
    </w:p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Финальная приемка голосового ассистента оформляется актом выполненных работ, подписанным обеими Сторонами.</w:t>
      </w:r>
    </w:p>
    <w:p>
      <w:r>
        <w:pict>
          <v:rect style="width:0;height:1.5pt" o:hralign="center" o:hrstd="t" o:hr="t"/>
        </w:pict>
      </w:r>
    </w:p>
    <w:bookmarkEnd w:id="15"/>
    <w:bookmarkStart w:id="16" w:name="сроки-выполнения-работ"/>
    <w:p>
      <w:pPr>
        <w:pStyle w:val="Heading2"/>
      </w:pPr>
      <w:r>
        <w:t xml:space="preserve">8. СРОКИ ВЫПОЛНЕНИЯ РАБОТ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Сроки выполнения отдельных этапов указаны в п. 7.1 настоящего Договора.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15).</w:t>
      </w:r>
    </w:p>
    <w:p>
      <w:r>
        <w:pict>
          <v:rect style="width:0;height:1.5pt" o:hralign="center" o:hrstd="t" o:hr="t"/>
        </w:pict>
      </w:r>
    </w:p>
    <w:bookmarkEnd w:id="16"/>
    <w:bookmarkStart w:id="17" w:name="стоимость-работ-и-порядок-оплаты"/>
    <w:p>
      <w:pPr>
        <w:pStyle w:val="Heading2"/>
      </w:pPr>
      <w:r>
        <w:t xml:space="preserve">9.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9.2.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</w:t>
      </w:r>
      <w:r>
        <w:t xml:space="preserve"> </w:t>
      </w:r>
      <w:r>
        <w:t xml:space="preserve">- Этап 4: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4</w:t>
      </w:r>
      <w:r>
        <w:t xml:space="preserve"> </w:t>
      </w:r>
      <w:r>
        <w:t xml:space="preserve">- Этап 5: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5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6)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9.4.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pPr>
        <w:pStyle w:val="BodyText"/>
      </w:pPr>
      <w:r>
        <w:rPr>
          <w:b/>
          <w:bCs/>
        </w:rPr>
        <w:t xml:space="preserve">9.5.</w:t>
      </w:r>
      <w:r>
        <w:t xml:space="preserve"> </w:t>
      </w:r>
      <w:r>
        <w:t xml:space="preserve">В случае изменения объема работ или дополнительных требований стоимость может быть изменена по дополнительному соглашению Сторон.</w:t>
      </w:r>
    </w:p>
    <w:p>
      <w:r>
        <w:pict>
          <v:rect style="width:0;height:1.5pt" o:hralign="center" o:hrstd="t" o:hr="t"/>
        </w:pict>
      </w:r>
    </w:p>
    <w:bookmarkEnd w:id="17"/>
    <w:bookmarkStart w:id="18" w:name="гарантии-и-ответственность-сторон"/>
    <w:p>
      <w:pPr>
        <w:pStyle w:val="Heading2"/>
      </w:pPr>
      <w:r>
        <w:t xml:space="preserve">10.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10.1. Гарантии Исполнителя:</w:t>
      </w:r>
    </w:p>
    <w:p>
      <w:pPr>
        <w:pStyle w:val="BodyText"/>
      </w:pPr>
      <w:r>
        <w:rPr>
          <w:b/>
          <w:bCs/>
        </w:rPr>
        <w:t xml:space="preserve">10.1.1.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голосового ассистента требованиям Технического задания и настоящего Договора;</w:t>
      </w:r>
      <w:r>
        <w:t xml:space="preserve"> </w:t>
      </w:r>
      <w:r>
        <w:t xml:space="preserve">- Точность распознавания речи не ниже указанной в ТЗ;</w:t>
      </w:r>
      <w:r>
        <w:t xml:space="preserve"> </w:t>
      </w:r>
      <w:r>
        <w:t xml:space="preserve">- Качество синтезированной речи соответствует требованиям;</w:t>
      </w:r>
      <w:r>
        <w:t xml:space="preserve"> </w:t>
      </w:r>
      <w:r>
        <w:t xml:space="preserve">- Отсутствие критических ошибок, блокирующих использование системы;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10.1.2.</w:t>
      </w:r>
      <w:r>
        <w:t xml:space="preserve"> </w:t>
      </w:r>
      <w:r>
        <w:t xml:space="preserve">Гарантийный срок на голосового ассистента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10.1.3.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системы Заказчиком.</w:t>
      </w:r>
    </w:p>
    <w:p>
      <w:pPr>
        <w:pStyle w:val="BodyText"/>
      </w:pPr>
      <w:r>
        <w:rPr>
          <w:b/>
          <w:bCs/>
        </w:rPr>
        <w:t xml:space="preserve">10.1.4.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- 100% точность распознавания речи (зависит от качества записи, акцента, шума);</w:t>
      </w:r>
      <w:r>
        <w:t xml:space="preserve"> </w:t>
      </w:r>
      <w:r>
        <w:t xml:space="preserve">- Распознавание речи в условиях сильного шума или плохого качества связи;</w:t>
      </w:r>
      <w:r>
        <w:t xml:space="preserve"> </w:t>
      </w:r>
      <w:r>
        <w:t xml:space="preserve">- Понимание всех диалектов и акцентов русского языка;</w:t>
      </w:r>
    </w:p>
    <w:p>
      <w:pPr>
        <w:pStyle w:val="BodyText"/>
      </w:pPr>
      <w:r>
        <w:rPr>
          <w:b/>
          <w:bCs/>
        </w:rPr>
        <w:t xml:space="preserve">10.2.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10.2.2.</w:t>
      </w:r>
      <w:r>
        <w:t xml:space="preserve"> </w:t>
      </w:r>
      <w:r>
        <w:t xml:space="preserve">За некачественное выполнение работ (несоответствие ТЗ, недостижение метрик точности)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10.2.3.</w:t>
      </w:r>
      <w:r>
        <w:t xml:space="preserve"> </w:t>
      </w:r>
      <w:r>
        <w:t xml:space="preserve">Если недостатки не устранены в установленный срок, Заказчик вправе:</w:t>
      </w:r>
      <w:r>
        <w:t xml:space="preserve"> </w:t>
      </w:r>
      <w:r>
        <w:t xml:space="preserve">- Потребовать снижения стоимости работ;</w:t>
      </w:r>
      <w:r>
        <w:t xml:space="preserve"> </w:t>
      </w:r>
      <w:r>
        <w:t xml:space="preserve">- Потребовать возмещения убытков;</w:t>
      </w:r>
      <w:r>
        <w:t xml:space="preserve"> </w:t>
      </w:r>
      <w:r>
        <w:t xml:space="preserve">- Расторгнуть Договор с возмещением убытков;</w:t>
      </w:r>
    </w:p>
    <w:p>
      <w:pPr>
        <w:pStyle w:val="BodyText"/>
      </w:pPr>
      <w:r>
        <w:rPr>
          <w:b/>
          <w:bCs/>
        </w:rPr>
        <w:t xml:space="preserve">10.2.4.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Решения, принятые Заказчиком на основе работы голосового ассистента;</w:t>
      </w:r>
      <w:r>
        <w:t xml:space="preserve"> </w:t>
      </w:r>
      <w:r>
        <w:t xml:space="preserve">- Ошибки распознавания речи, вызванные плохим качеством записи или акцентом пользователя;</w:t>
      </w:r>
      <w:r>
        <w:t xml:space="preserve"> </w:t>
      </w:r>
      <w:r>
        <w:t xml:space="preserve">- Использование системы с нарушением законодательства о ПДн;</w:t>
      </w:r>
      <w:r>
        <w:t xml:space="preserve"> </w:t>
      </w:r>
      <w:r>
        <w:t xml:space="preserve">- Ущерб, причиненный вследствие неправильной эксплуатации системы Заказчиком;</w:t>
      </w:r>
    </w:p>
    <w:p>
      <w:pPr>
        <w:pStyle w:val="BodyText"/>
      </w:pPr>
      <w:r>
        <w:rPr>
          <w:b/>
          <w:bCs/>
        </w:rPr>
        <w:t xml:space="preserve">10.2.5.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10.3. Ответственность Заказчика:</w:t>
      </w:r>
    </w:p>
    <w:p>
      <w:pPr>
        <w:pStyle w:val="BodyText"/>
      </w:pPr>
      <w:r>
        <w:rPr>
          <w:b/>
          <w:bCs/>
        </w:rPr>
        <w:t xml:space="preserve">10.3.1.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10.3.2.</w:t>
      </w:r>
      <w:r>
        <w:t xml:space="preserve"> </w:t>
      </w:r>
      <w:r>
        <w:t xml:space="preserve">За непредоставление необходимых данных, тестовых аудиозаписей или доступа к системам, требуемых для выполнения работ,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10.3.3.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Получение согласий субъектов ПДн на обработку биометрических данных (голосовых записей);</w:t>
      </w:r>
      <w:r>
        <w:t xml:space="preserve"> </w:t>
      </w:r>
      <w:r>
        <w:t xml:space="preserve">- Регистрацию в ЕБС (если является оператором биометрических данных);</w:t>
      </w:r>
      <w:r>
        <w:t xml:space="preserve"> </w:t>
      </w:r>
      <w:r>
        <w:t xml:space="preserve">- Уведомление Роскомнадзора о начале обработки ПДн;</w:t>
      </w:r>
      <w:r>
        <w:t xml:space="preserve"> </w:t>
      </w:r>
      <w:r>
        <w:t xml:space="preserve">- Правомерность использования результатов работы голосового ассистента;</w:t>
      </w:r>
    </w:p>
    <w:p>
      <w:r>
        <w:pict>
          <v:rect style="width:0;height:1.5pt" o:hralign="center" o:hrstd="t" o:hr="t"/>
        </w:pict>
      </w:r>
    </w:p>
    <w:bookmarkEnd w:id="18"/>
    <w:bookmarkStart w:id="19" w:name="техническая-поддержка"/>
    <w:p>
      <w:pPr>
        <w:pStyle w:val="Heading2"/>
      </w:pPr>
      <w:r>
        <w:t xml:space="preserve">11. ТЕХНИЧЕСКАЯ ПОДДЕРЖКА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Исполнитель предоставляет техническую поддержку голосового ассистента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11.2. Уровни поддержки (SLA):</w:t>
      </w:r>
    </w:p>
    <w:p>
      <w:pPr>
        <w:pStyle w:val="BodyText"/>
      </w:pPr>
      <w:r>
        <w:rPr>
          <w:b/>
          <w:bCs/>
        </w:rPr>
        <w:t xml:space="preserve">Критические ошибки (блокируют работу системы):</w:t>
      </w:r>
      <w:r>
        <w:t xml:space="preserve"> </w:t>
      </w:r>
      <w:r>
        <w:t xml:space="preserve">- Время реакции: не более 2 часов</w:t>
      </w:r>
      <w:r>
        <w:t xml:space="preserve"> </w:t>
      </w:r>
      <w:r>
        <w:t xml:space="preserve">- Время устранения: не более 24 часов</w:t>
      </w:r>
    </w:p>
    <w:p>
      <w:pPr>
        <w:pStyle w:val="BodyText"/>
      </w:pPr>
      <w:r>
        <w:rPr>
          <w:b/>
          <w:bCs/>
        </w:rPr>
        <w:t xml:space="preserve">Существенные ошибки (ограничивают функциональность):</w:t>
      </w:r>
      <w:r>
        <w:t xml:space="preserve"> </w:t>
      </w:r>
      <w:r>
        <w:t xml:space="preserve">- Время реакции: не более 8 часов</w:t>
      </w:r>
      <w:r>
        <w:t xml:space="preserve"> </w:t>
      </w:r>
      <w:r>
        <w:t xml:space="preserve">- Время устранения: не более 5 рабочих дней</w:t>
      </w:r>
    </w:p>
    <w:p>
      <w:pPr>
        <w:pStyle w:val="BodyText"/>
      </w:pPr>
      <w:r>
        <w:rPr>
          <w:b/>
          <w:bCs/>
        </w:rPr>
        <w:t xml:space="preserve">Несущественные ошибки и улучшения:</w:t>
      </w:r>
      <w:r>
        <w:t xml:space="preserve"> </w:t>
      </w:r>
      <w:r>
        <w:t xml:space="preserve">- Время реакции: не более 24 часов</w:t>
      </w:r>
      <w:r>
        <w:t xml:space="preserve"> </w:t>
      </w:r>
      <w:r>
        <w:t xml:space="preserve">- Время устранения: по согласованию с Заказчиком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Техническая поддержка предоставляется:</w:t>
      </w:r>
      <w:r>
        <w:t xml:space="preserve"> </w:t>
      </w:r>
      <w:r>
        <w:t xml:space="preserve">- По электронной почте:</w:t>
      </w:r>
      <w:r>
        <w:t xml:space="preserve"> </w:t>
      </w:r>
      <w:r>
        <w:rPr>
          <w:b/>
          <w:bCs/>
        </w:rPr>
        <w:t xml:space="preserve">[указать email]</w:t>
      </w:r>
      <w:r>
        <w:t xml:space="preserve"> </w:t>
      </w:r>
      <w:r>
        <w:t xml:space="preserve">- По телефону:</w:t>
      </w:r>
      <w:r>
        <w:t xml:space="preserve"> </w:t>
      </w:r>
      <w:r>
        <w:rPr>
          <w:b/>
          <w:bCs/>
        </w:rPr>
        <w:t xml:space="preserve">[указать телефон]</w:t>
      </w:r>
      <w:r>
        <w:t xml:space="preserve"> </w:t>
      </w:r>
      <w:r>
        <w:t xml:space="preserve">(рабочие дни, с 9:00 до 18:00 МСК)</w:t>
      </w:r>
      <w:r>
        <w:t xml:space="preserve"> </w:t>
      </w:r>
      <w:r>
        <w:t xml:space="preserve">- Через систему тикетов (если предусмотрено)</w:t>
      </w:r>
    </w:p>
    <w:p>
      <w:pPr>
        <w:pStyle w:val="BodyText"/>
      </w:pPr>
      <w:r>
        <w:rPr>
          <w:b/>
          <w:bCs/>
        </w:rPr>
        <w:t xml:space="preserve">11.4.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11.5.</w:t>
      </w:r>
      <w:r>
        <w:t xml:space="preserve"> </w:t>
      </w:r>
      <w:r>
        <w:t xml:space="preserve">Стоимость технической поддержки после гарантийного срока: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в месяц (опционально).</w:t>
      </w:r>
    </w:p>
    <w:p>
      <w:r>
        <w:pict>
          <v:rect style="width:0;height:1.5pt" o:hralign="center" o:hrstd="t" o:hr="t"/>
        </w:pict>
      </w:r>
    </w:p>
    <w:bookmarkEnd w:id="19"/>
    <w:bookmarkStart w:id="20" w:name="X22b89bc04bf1dee4053d8be4fbce4fdf5c865af"/>
    <w:p>
      <w:pPr>
        <w:pStyle w:val="Heading2"/>
      </w:pPr>
      <w:r>
        <w:t xml:space="preserve">12.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12.1. Исключительные права на голосового ассистента: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Исключительные права на разработанного голосового ассистента, включая исходный код, алгоритмы,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12.2. Права Исполнителя: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Исполнитель вправе использовать голосового ассистента в портфолио и для демонстрации своих компетенций при условии:</w:t>
      </w:r>
      <w:r>
        <w:t xml:space="preserve"> </w:t>
      </w:r>
      <w:r>
        <w:t xml:space="preserve">- Неразглашения конфиденциальной информации Заказчика;</w:t>
      </w:r>
      <w:r>
        <w:t xml:space="preserve"> </w:t>
      </w:r>
      <w:r>
        <w:t xml:space="preserve">- Указания Заказчика как клиента (с согласия Заказчика);</w:t>
      </w:r>
      <w:r>
        <w:t xml:space="preserve"> </w:t>
      </w:r>
      <w:r>
        <w:t xml:space="preserve">- Использования только обезличенных данных и демонстраций;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Исполнитель сохраняет право использовать общие знания, навыки и опыт, полученные при выполнении работ, для других проектов.</w:t>
      </w:r>
    </w:p>
    <w:p>
      <w:pPr>
        <w:pStyle w:val="BodyText"/>
      </w:pPr>
      <w:r>
        <w:rPr>
          <w:b/>
          <w:bCs/>
        </w:rPr>
        <w:t xml:space="preserve">12.3. Использование компонентов третьих лиц: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Исполнитель вправе использовать сервисы распознавания и синтеза речи третьих лиц (Yandex SpeechKit, Google Speech-to-Text и др.) при условии соблюдения условий соответствующих лицензий и соглашений.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Исполнитель гарантирует, что использование компонентов третьих лиц не нарушает исключительные права третьих лиц и не налагает дополнительных ограничений на использование голосового ассистента Заказчиком.</w:t>
      </w:r>
    </w:p>
    <w:p>
      <w:pPr>
        <w:pStyle w:val="BodyText"/>
      </w:pPr>
      <w:r>
        <w:rPr>
          <w:b/>
          <w:bCs/>
        </w:rPr>
        <w:t xml:space="preserve">12.4. Защита от использования третьими лицами:</w:t>
      </w:r>
    </w:p>
    <w:p>
      <w:pPr>
        <w:pStyle w:val="BodyText"/>
      </w:pPr>
      <w:r>
        <w:rPr>
          <w:b/>
          <w:bCs/>
        </w:rPr>
        <w:t xml:space="preserve">12.4.1.</w:t>
      </w:r>
      <w:r>
        <w:t xml:space="preserve"> </w:t>
      </w:r>
      <w:r>
        <w:t xml:space="preserve">Исполнитель гарантирует, что голосовой ассистент не нарушает исключительные права третьих лиц.</w:t>
      </w:r>
    </w:p>
    <w:p>
      <w:pPr>
        <w:pStyle w:val="BodyText"/>
      </w:pPr>
      <w:r>
        <w:rPr>
          <w:b/>
          <w:bCs/>
        </w:rPr>
        <w:t xml:space="preserve">12.4.2.</w:t>
      </w:r>
      <w:r>
        <w:t xml:space="preserve"> </w:t>
      </w:r>
      <w:r>
        <w:t xml:space="preserve">В случае предъявления претензий третьих лиц о нарушении их прав Исполнитель обязуется урегулировать такие претензии за свой счет и возместить Заказчику все понесенные убытки.</w:t>
      </w:r>
    </w:p>
    <w:p>
      <w:r>
        <w:pict>
          <v:rect style="width:0;height:1.5pt" o:hralign="center" o:hrstd="t" o:hr="t"/>
        </w:pict>
      </w:r>
    </w:p>
    <w:bookmarkEnd w:id="20"/>
    <w:bookmarkStart w:id="21" w:name="хранение-и-удаление-данных"/>
    <w:p>
      <w:pPr>
        <w:pStyle w:val="Heading2"/>
      </w:pPr>
      <w:r>
        <w:t xml:space="preserve">13.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13.1. Сроки хранения данных:</w:t>
      </w:r>
    </w:p>
    <w:p>
      <w:pPr>
        <w:pStyle w:val="BodyText"/>
      </w:pPr>
      <w:r>
        <w:rPr>
          <w:b/>
          <w:bCs/>
        </w:rPr>
        <w:t xml:space="preserve">13.1.1.</w:t>
      </w:r>
      <w:r>
        <w:t xml:space="preserve"> </w:t>
      </w:r>
      <w:r>
        <w:t xml:space="preserve">Исполнитель хранит данные Заказчика (включая персональные данные, биометрические данные, голосовые записи, результаты обработки)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13.1.2.</w:t>
      </w:r>
      <w:r>
        <w:t xml:space="preserve"> </w:t>
      </w:r>
      <w:r>
        <w:t xml:space="preserve">По истечении указанного срока Исполнитель обязан удалить все данные Заказчика, если иное не согласовано Сторонами.</w:t>
      </w:r>
    </w:p>
    <w:p>
      <w:pPr>
        <w:pStyle w:val="BodyText"/>
      </w:pPr>
      <w:r>
        <w:rPr>
          <w:b/>
          <w:bCs/>
        </w:rPr>
        <w:t xml:space="preserve">13.2. Передача данных Заказчику:</w:t>
      </w:r>
    </w:p>
    <w:p>
      <w:pPr>
        <w:pStyle w:val="BodyText"/>
      </w:pPr>
      <w:r>
        <w:rPr>
          <w:b/>
          <w:bCs/>
        </w:rPr>
        <w:t xml:space="preserve">13.2.1.</w:t>
      </w:r>
      <w:r>
        <w:t xml:space="preserve"> </w:t>
      </w:r>
      <w:r>
        <w:t xml:space="preserve">После завершения работ Исполнитель передает Заказчику:</w:t>
      </w:r>
      <w:r>
        <w:t xml:space="preserve"> </w:t>
      </w:r>
      <w:r>
        <w:t xml:space="preserve">- Все персональные данные и биометрические данные (голосовые записи и шаблоны, если обрабатывались);</w:t>
      </w:r>
      <w:r>
        <w:t xml:space="preserve"> </w:t>
      </w:r>
      <w:r>
        <w:t xml:space="preserve">- Исходные голосовые записи (если были переданы Исполнителю);</w:t>
      </w:r>
      <w:r>
        <w:t xml:space="preserve"> </w:t>
      </w:r>
      <w:r>
        <w:t xml:space="preserve">- Результаты обработки и аналитики;</w:t>
      </w:r>
      <w:r>
        <w:t xml:space="preserve"> </w:t>
      </w:r>
      <w:r>
        <w:t xml:space="preserve">- Резервные копии данных (если создавались);</w:t>
      </w:r>
    </w:p>
    <w:p>
      <w:pPr>
        <w:pStyle w:val="BodyText"/>
      </w:pPr>
      <w:r>
        <w:rPr>
          <w:b/>
          <w:bCs/>
        </w:rPr>
        <w:t xml:space="preserve">13.2.2.</w:t>
      </w:r>
      <w:r>
        <w:t xml:space="preserve"> </w:t>
      </w:r>
      <w:r>
        <w:t xml:space="preserve">Передача данных оформляется актом приема-передачи данных.</w:t>
      </w:r>
    </w:p>
    <w:p>
      <w:pPr>
        <w:pStyle w:val="BodyText"/>
      </w:pPr>
      <w:r>
        <w:rPr>
          <w:b/>
          <w:bCs/>
        </w:rPr>
        <w:t xml:space="preserve">13.3. Удаление данных у Исполнителя:</w:t>
      </w:r>
    </w:p>
    <w:p>
      <w:pPr>
        <w:pStyle w:val="BodyText"/>
      </w:pPr>
      <w:r>
        <w:rPr>
          <w:b/>
          <w:bCs/>
        </w:rPr>
        <w:t xml:space="preserve">13.3.1.</w:t>
      </w:r>
      <w:r>
        <w:t xml:space="preserve"> </w:t>
      </w:r>
      <w:r>
        <w:t xml:space="preserve">После передачи данных Заказчику Исполнитель обязан:</w:t>
      </w:r>
      <w:r>
        <w:t xml:space="preserve"> </w:t>
      </w:r>
      <w:r>
        <w:t xml:space="preserve">- Безвозвратно удалить все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Удалить данные из систем логирования и мониторинга;</w:t>
      </w:r>
      <w:r>
        <w:t xml:space="preserve"> </w:t>
      </w:r>
      <w:r>
        <w:t xml:space="preserve">- Удалить все голосовые записи и биометрические шаблоны;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13.3.2.</w:t>
      </w:r>
      <w:r>
        <w:t xml:space="preserve"> </w:t>
      </w:r>
      <w:r>
        <w:t xml:space="preserve">Исполнитель составляет акт об удалении данных, который подписывается обеими Сторонами.</w:t>
      </w:r>
    </w:p>
    <w:p>
      <w:pPr>
        <w:pStyle w:val="BodyText"/>
      </w:pPr>
      <w:r>
        <w:rPr>
          <w:b/>
          <w:bCs/>
        </w:rPr>
        <w:t xml:space="preserve">13.3.3.</w:t>
      </w:r>
      <w:r>
        <w:t xml:space="preserve"> </w:t>
      </w:r>
      <w:r>
        <w:t xml:space="preserve">Исполнитель вправе сохранить обезличенные статистические данные и метрики производительности для внутреннего использования, если они не содержат персональных данных Заказчика.</w:t>
      </w:r>
    </w:p>
    <w:p>
      <w:r>
        <w:pict>
          <v:rect style="width:0;height:1.5pt" o:hralign="center" o:hrstd="t" o:hr="t"/>
        </w:pict>
      </w:r>
    </w:p>
    <w:bookmarkEnd w:id="21"/>
    <w:bookmarkStart w:id="22" w:name="субподрядчики-и-третьи-лица"/>
    <w:p>
      <w:pPr>
        <w:pStyle w:val="Heading2"/>
      </w:pPr>
      <w:r>
        <w:t xml:space="preserve">14.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  <w:r>
        <w:t xml:space="preserve"> </w:t>
      </w:r>
      <w:r>
        <w:t xml:space="preserve">- Обеспечить локализацию данных у субподрядчика (если применимо);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Передача данных Заказчика субподрядчикам допускается только в объеме, необходимом для выполнения порученных работ, и с соблюдением требований конфиденциальности и локализации данных.</w:t>
      </w:r>
    </w:p>
    <w:p>
      <w:r>
        <w:pict>
          <v:rect style="width:0;height:1.5pt" o:hralign="center" o:hrstd="t" o:hr="t"/>
        </w:pict>
      </w:r>
    </w:p>
    <w:bookmarkEnd w:id="22"/>
    <w:bookmarkStart w:id="23" w:name="конфиденциальность"/>
    <w:p>
      <w:pPr>
        <w:pStyle w:val="Heading2"/>
      </w:pPr>
      <w:r>
        <w:t xml:space="preserve">15. КОНФИДЕНЦИАЛЬНОСТЬ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алгоритмы голосового ассистента (до передачи прав Заказчику);</w:t>
      </w:r>
      <w:r>
        <w:t xml:space="preserve"> </w:t>
      </w:r>
      <w:r>
        <w:t xml:space="preserve">- Персональные данные и биометрические данные (голосовые записи);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Стороны могут заключить отдельное Соглашение о конфиденциальности (NDA) или применять положения раздела 15 настоящего Договора.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3"/>
    <w:bookmarkStart w:id="24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органов);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16.5.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4"/>
    <w:bookmarkStart w:id="25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17.5.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5"/>
    <w:bookmarkStart w:id="26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Досрочное расторжение Договора возможно: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возмещением фактически понесенных Исполнителем расходов;</w:t>
      </w:r>
      <w:r>
        <w:t xml:space="preserve"> </w:t>
      </w:r>
      <w:r>
        <w:t xml:space="preserve">- По инициативе Исполнителя при существенном нарушении обязательств Заказчиком;</w:t>
      </w:r>
      <w:r>
        <w:t xml:space="preserve"> </w:t>
      </w:r>
      <w:r>
        <w:t xml:space="preserve">- В случаях, предусмотренных настоящим Договором и законодательством РФ;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18.7.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6"/>
    <w:bookmarkStart w:id="27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7"/>
    <w:bookmarkStart w:id="28" w:name="приложения"/>
    <w:p>
      <w:pPr>
        <w:pStyle w:val="Heading2"/>
      </w:pPr>
      <w:r>
        <w:t xml:space="preserve">ПРИЛОЖЕНИЯ</w:t>
      </w:r>
    </w:p>
    <w:p>
      <w:pPr>
        <w:pStyle w:val="FirstParagraph"/>
      </w:pPr>
      <w:r>
        <w:rPr>
          <w:b/>
          <w:bCs/>
        </w:rPr>
        <w:t xml:space="preserve">Приложение № 1:</w:t>
      </w:r>
      <w:r>
        <w:t xml:space="preserve"> </w:t>
      </w:r>
      <w:r>
        <w:t xml:space="preserve">Техническое задание на разработку голосового ассистента</w:t>
      </w:r>
    </w:p>
    <w:p>
      <w:pPr>
        <w:pStyle w:val="BodyText"/>
      </w:pPr>
      <w:r>
        <w:rPr>
          <w:i/>
          <w:iCs/>
        </w:rPr>
        <w:t xml:space="preserve">(Примечание: Техническое задание должно быть разработано и приложено к Договору до начала работ)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