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X7975312be36d5c025e3181327df7ad02a409555"/>
    <w:p>
      <w:pPr>
        <w:pStyle w:val="Heading1"/>
      </w:pPr>
      <w:r>
        <w:t xml:space="preserve">ДОГОВОР НА РАЗРАБОТКУ НЕЙРОСЕТЕЙ И ML-МОДЕЛЕЙ</w:t>
      </w:r>
    </w:p>
    <w:p>
      <w:pPr>
        <w:pStyle w:val="FirstParagraph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r>
        <w:pict>
          <v:rect style="width:0;height:1.5pt" o:hralign="center" o:hrstd="t" o:hr="t"/>
        </w:pict>
      </w:r>
    </w:p>
    <w:bookmarkStart w:id="9" w:name="реквизиты-сторон"/>
    <w:p>
      <w:pPr>
        <w:pStyle w:val="Heading2"/>
      </w:pPr>
      <w:r>
        <w:t xml:space="preserve">РЕКВИЗИТЫ СТОРОН</w:t>
      </w:r>
    </w:p>
    <w:p>
      <w:pPr>
        <w:pStyle w:val="FirstParagraph"/>
      </w:pPr>
      <w:r>
        <w:rPr>
          <w:b/>
          <w:bCs/>
        </w:rPr>
        <w:t xml:space="preserve">[Заказчик]</w:t>
      </w:r>
      <w:r>
        <w:t xml:space="preserve">, именуемый</w:t>
      </w:r>
      <w:r>
        <w:t xml:space="preserve"> </w:t>
      </w:r>
      <w:r>
        <w:rPr>
          <w:b/>
          <w:bCs/>
        </w:rPr>
        <w:t xml:space="preserve">«Заказчик»</w:t>
      </w:r>
      <w:r>
        <w:t xml:space="preserve">, в лице</w:t>
      </w:r>
      <w:r>
        <w:t xml:space="preserve"> </w:t>
      </w:r>
      <w:r>
        <w:rPr>
          <w:b/>
          <w:bCs/>
        </w:rPr>
        <w:t xml:space="preserve">[ФИО, должность]</w:t>
      </w:r>
      <w:r>
        <w:t xml:space="preserve">, с одной стороны,</w:t>
      </w:r>
    </w:p>
    <w:p>
      <w:pPr>
        <w:pStyle w:val="BodyText"/>
      </w:pPr>
      <w:r>
        <w:t xml:space="preserve">и</w:t>
      </w:r>
    </w:p>
    <w:p>
      <w:pPr>
        <w:pStyle w:val="BodyText"/>
      </w:pPr>
      <w:r>
        <w:rPr>
          <w:b/>
          <w:bCs/>
        </w:rPr>
        <w:t xml:space="preserve">[Исполнитель]</w:t>
      </w:r>
      <w:r>
        <w:t xml:space="preserve">, именуемый</w:t>
      </w:r>
      <w:r>
        <w:t xml:space="preserve"> </w:t>
      </w:r>
      <w:r>
        <w:rPr>
          <w:b/>
          <w:bCs/>
        </w:rPr>
        <w:t xml:space="preserve">«Исполнитель»</w:t>
      </w:r>
      <w:r>
        <w:t xml:space="preserve">, в лице</w:t>
      </w:r>
      <w:r>
        <w:t xml:space="preserve"> </w:t>
      </w:r>
      <w:r>
        <w:rPr>
          <w:b/>
          <w:bCs/>
        </w:rPr>
        <w:t xml:space="preserve">[ФИО, должность]</w:t>
      </w:r>
      <w:r>
        <w:t xml:space="preserve">, с другой стороны,</w:t>
      </w:r>
    </w:p>
    <w:p>
      <w:pPr>
        <w:pStyle w:val="BodyText"/>
      </w:pPr>
      <w:r>
        <w:t xml:space="preserve">далее совместно именуемые</w:t>
      </w:r>
      <w:r>
        <w:t xml:space="preserve"> </w:t>
      </w:r>
      <w:r>
        <w:rPr>
          <w:b/>
          <w:bCs/>
        </w:rPr>
        <w:t xml:space="preserve">«Стороны»</w:t>
      </w:r>
      <w:r>
        <w:t xml:space="preserve">, заключили настоящий Договор о нижеследующем:</w:t>
      </w:r>
    </w:p>
    <w:p>
      <w:r>
        <w:pict>
          <v:rect style="width:0;height:1.5pt" o:hralign="center" o:hrstd="t" o:hr="t"/>
        </w:pict>
      </w:r>
    </w:p>
    <w:bookmarkEnd w:id="9"/>
    <w:bookmarkStart w:id="10" w:name="определения-и-термины"/>
    <w:p>
      <w:pPr>
        <w:pStyle w:val="Heading2"/>
      </w:pPr>
      <w:r>
        <w:t xml:space="preserve">1. ОПРЕДЕЛЕНИЯ И ТЕРМИНЫ</w:t>
      </w:r>
    </w:p>
    <w:p>
      <w:pPr>
        <w:pStyle w:val="FirstParagraph"/>
      </w:pPr>
      <w:r>
        <w:rPr>
          <w:b/>
          <w:bCs/>
        </w:rPr>
        <w:t xml:space="preserve">1.1. Нейронная сеть</w:t>
      </w:r>
      <w:r>
        <w:t xml:space="preserve"> </w:t>
      </w:r>
      <w:r>
        <w:t xml:space="preserve">— математическая модель машинного обучения, состоящая из взаимосвязанных искусственных нейронов.</w:t>
      </w:r>
    </w:p>
    <w:p>
      <w:pPr>
        <w:pStyle w:val="BodyText"/>
      </w:pPr>
      <w:r>
        <w:rPr>
          <w:b/>
          <w:bCs/>
        </w:rPr>
        <w:t xml:space="preserve">1.2. ML-модель (Machine Learning Model)</w:t>
      </w:r>
      <w:r>
        <w:t xml:space="preserve"> </w:t>
      </w:r>
      <w:r>
        <w:t xml:space="preserve">— обученная модель машинного обучения, способная выполнять задачи классификации, регрессии, кластеризации и др.</w:t>
      </w:r>
    </w:p>
    <w:p>
      <w:pPr>
        <w:pStyle w:val="BodyText"/>
      </w:pPr>
      <w:r>
        <w:rPr>
          <w:b/>
          <w:bCs/>
        </w:rPr>
        <w:t xml:space="preserve">1.3. Обучающая выборка (Training Dataset)</w:t>
      </w:r>
      <w:r>
        <w:t xml:space="preserve"> </w:t>
      </w:r>
      <w:r>
        <w:t xml:space="preserve">— набор размеченных данных для обучения модели.</w:t>
      </w:r>
    </w:p>
    <w:p>
      <w:pPr>
        <w:pStyle w:val="BodyText"/>
      </w:pPr>
      <w:r>
        <w:rPr>
          <w:b/>
          <w:bCs/>
        </w:rPr>
        <w:t xml:space="preserve">1.4. Валидационная выборка (Validation Dataset)</w:t>
      </w:r>
      <w:r>
        <w:t xml:space="preserve"> </w:t>
      </w:r>
      <w:r>
        <w:t xml:space="preserve">— набор данных для оценки качества модели в процессе обучения.</w:t>
      </w:r>
    </w:p>
    <w:p>
      <w:pPr>
        <w:pStyle w:val="BodyText"/>
      </w:pPr>
      <w:r>
        <w:rPr>
          <w:b/>
          <w:bCs/>
        </w:rPr>
        <w:t xml:space="preserve">1.5. Тестовая выборка (Test Dataset)</w:t>
      </w:r>
      <w:r>
        <w:t xml:space="preserve"> </w:t>
      </w:r>
      <w:r>
        <w:t xml:space="preserve">— независимый набор данных для финальной оценки качества обученной модели.</w:t>
      </w:r>
    </w:p>
    <w:p>
      <w:pPr>
        <w:pStyle w:val="BodyText"/>
      </w:pPr>
      <w:r>
        <w:rPr>
          <w:b/>
          <w:bCs/>
        </w:rPr>
        <w:t xml:space="preserve">1.6. Метрики качества</w:t>
      </w:r>
      <w:r>
        <w:t xml:space="preserve"> </w:t>
      </w:r>
      <w:r>
        <w:t xml:space="preserve">— показатели эффективности модели (accuracy, precision, recall, F1-score, MAE, RMSE и др.).</w:t>
      </w:r>
    </w:p>
    <w:p>
      <w:pPr>
        <w:pStyle w:val="BodyText"/>
      </w:pPr>
      <w:r>
        <w:rPr>
          <w:b/>
          <w:bCs/>
        </w:rPr>
        <w:t xml:space="preserve">1.7. Inference</w:t>
      </w:r>
      <w:r>
        <w:t xml:space="preserve"> </w:t>
      </w:r>
      <w:r>
        <w:t xml:space="preserve">— процесс применения обученной модели для получения предсказаний на новых данных.</w:t>
      </w:r>
    </w:p>
    <w:p>
      <w:r>
        <w:pict>
          <v:rect style="width:0;height:1.5pt" o:hralign="center" o:hrstd="t" o:hr="t"/>
        </w:pict>
      </w:r>
    </w:p>
    <w:bookmarkEnd w:id="10"/>
    <w:bookmarkStart w:id="11" w:name="предмет-договора"/>
    <w:p>
      <w:pPr>
        <w:pStyle w:val="Heading2"/>
      </w:pPr>
      <w:r>
        <w:t xml:space="preserve">2. ПРЕДМЕТ ДОГОВОРА</w:t>
      </w:r>
    </w:p>
    <w:p>
      <w:pPr>
        <w:pStyle w:val="FirstParagraph"/>
      </w:pPr>
      <w:r>
        <w:rPr>
          <w:b/>
          <w:bCs/>
        </w:rPr>
        <w:t xml:space="preserve">2.1.</w:t>
      </w:r>
      <w:r>
        <w:t xml:space="preserve"> </w:t>
      </w:r>
      <w:r>
        <w:t xml:space="preserve">Исполнитель обязуется разработать и обучить нейронную сеть/ML-модель в соответствии с ТЗ (Приложение № 1), а Заказчик обязуется принять и оплатить работы.</w:t>
      </w:r>
    </w:p>
    <w:p>
      <w:pPr>
        <w:pStyle w:val="BodyText"/>
      </w:pPr>
      <w:r>
        <w:rPr>
          <w:b/>
          <w:bCs/>
        </w:rPr>
        <w:t xml:space="preserve">2.2. Результат работ включает:</w:t>
      </w:r>
      <w:r>
        <w:t xml:space="preserve"> </w:t>
      </w:r>
      <w:r>
        <w:t xml:space="preserve">- Обученную ML-модель (файл весов);</w:t>
      </w:r>
      <w:r>
        <w:t xml:space="preserve"> </w:t>
      </w:r>
      <w:r>
        <w:t xml:space="preserve">- Исходный код для обучения и inference;</w:t>
      </w:r>
      <w:r>
        <w:t xml:space="preserve"> </w:t>
      </w:r>
      <w:r>
        <w:t xml:space="preserve">- Предобработку данных (data preprocessing pipeline);</w:t>
      </w:r>
      <w:r>
        <w:t xml:space="preserve"> </w:t>
      </w:r>
      <w:r>
        <w:t xml:space="preserve">- Техническую документацию;</w:t>
      </w:r>
      <w:r>
        <w:t xml:space="preserve"> </w:t>
      </w:r>
      <w:r>
        <w:t xml:space="preserve">- Отчет о метриках качества модели;</w:t>
      </w:r>
      <w:r>
        <w:t xml:space="preserve"> </w:t>
      </w:r>
      <w:r>
        <w:t xml:space="preserve">- Рекомендации по использованию и улучшению модели.</w:t>
      </w:r>
    </w:p>
    <w:p>
      <w:pPr>
        <w:pStyle w:val="BodyText"/>
      </w:pPr>
      <w:r>
        <w:rPr>
          <w:b/>
          <w:bCs/>
        </w:rPr>
        <w:t xml:space="preserve">2.3. Типы задач ML:</w:t>
      </w:r>
      <w:r>
        <w:t xml:space="preserve"> </w:t>
      </w:r>
      <w:r>
        <w:t xml:space="preserve">- [ ] Классификация (бинарная/многоклассовая)</w:t>
      </w:r>
      <w:r>
        <w:t xml:space="preserve"> </w:t>
      </w:r>
      <w:r>
        <w:t xml:space="preserve">- [ ] Регрессия</w:t>
      </w:r>
      <w:r>
        <w:t xml:space="preserve"> </w:t>
      </w:r>
      <w:r>
        <w:t xml:space="preserve">- [ ] Кластеризация</w:t>
      </w:r>
      <w:r>
        <w:t xml:space="preserve"> </w:t>
      </w:r>
      <w:r>
        <w:t xml:space="preserve">- [ ] Сегментация</w:t>
      </w:r>
      <w:r>
        <w:t xml:space="preserve"> </w:t>
      </w:r>
      <w:r>
        <w:t xml:space="preserve">- [ ] Детекция объектов</w:t>
      </w:r>
      <w:r>
        <w:t xml:space="preserve"> </w:t>
      </w:r>
      <w:r>
        <w:t xml:space="preserve">- [ ] Временные ряды (прогнозирование)</w:t>
      </w:r>
      <w:r>
        <w:t xml:space="preserve"> </w:t>
      </w:r>
      <w:r>
        <w:t xml:space="preserve">- [ ] Рекомендательные системы</w:t>
      </w:r>
      <w:r>
        <w:t xml:space="preserve"> </w:t>
      </w:r>
      <w:r>
        <w:t xml:space="preserve">- [ ] Обработка естественного языка (NLP)</w:t>
      </w:r>
      <w:r>
        <w:t xml:space="preserve"> </w:t>
      </w:r>
      <w:r>
        <w:t xml:space="preserve">- [ ] Компьютерное зрение (Computer Vision)</w:t>
      </w:r>
      <w:r>
        <w:t xml:space="preserve"> </w:t>
      </w:r>
      <w:r>
        <w:t xml:space="preserve">- [ ] Другое: _______________</w:t>
      </w:r>
    </w:p>
    <w:p>
      <w:r>
        <w:pict>
          <v:rect style="width:0;height:1.5pt" o:hralign="center" o:hrstd="t" o:hr="t"/>
        </w:pict>
      </w:r>
    </w:p>
    <w:bookmarkEnd w:id="11"/>
    <w:bookmarkStart w:id="14" w:name="X22b89bc04bf1dee4053d8be4fbce4fdf5c865af"/>
    <w:p>
      <w:pPr>
        <w:pStyle w:val="Heading2"/>
      </w:pPr>
      <w:r>
        <w:t xml:space="preserve">3. ПРАВА НА РЕЗУЛЬТАТЫ ИНТЕЛЛЕКТУАЛЬНОЙ ДЕЯТЕЛЬНОСТИ</w:t>
      </w:r>
    </w:p>
    <w:bookmarkStart w:id="12" w:name="вариант-а-полная-передача-прав"/>
    <w:p>
      <w:pPr>
        <w:pStyle w:val="Heading3"/>
      </w:pPr>
      <w:r>
        <w:t xml:space="preserve">[ВАРИАНТ А: Полная передача прав]</w:t>
      </w:r>
    </w:p>
    <w:p>
      <w:pPr>
        <w:pStyle w:val="FirstParagraph"/>
      </w:pPr>
      <w:r>
        <w:rPr>
          <w:b/>
          <w:bCs/>
        </w:rPr>
        <w:t xml:space="preserve">3.1.</w:t>
      </w:r>
      <w:r>
        <w:t xml:space="preserve"> </w:t>
      </w:r>
      <w:r>
        <w:t xml:space="preserve">Исполнитель передает Заказчику исключительные права на:</w:t>
      </w:r>
      <w:r>
        <w:t xml:space="preserve"> </w:t>
      </w:r>
      <w:r>
        <w:t xml:space="preserve">- Обученную модель (веса нейронной сети);</w:t>
      </w:r>
      <w:r>
        <w:t xml:space="preserve"> </w:t>
      </w:r>
      <w:r>
        <w:t xml:space="preserve">- Исходный код для обучения и inference;</w:t>
      </w:r>
      <w:r>
        <w:t xml:space="preserve"> </w:t>
      </w:r>
      <w:r>
        <w:t xml:space="preserve">- Архитектуру модели;</w:t>
      </w:r>
      <w:r>
        <w:t xml:space="preserve"> </w:t>
      </w:r>
      <w:r>
        <w:t xml:space="preserve">- Документацию и отчеты.</w:t>
      </w:r>
    </w:p>
    <w:p>
      <w:pPr>
        <w:pStyle w:val="BodyText"/>
      </w:pPr>
      <w:r>
        <w:rPr>
          <w:b/>
          <w:bCs/>
        </w:rPr>
        <w:t xml:space="preserve">3.2.</w:t>
      </w:r>
      <w:r>
        <w:t xml:space="preserve"> </w:t>
      </w:r>
      <w:r>
        <w:t xml:space="preserve">Передача прав осуществляется при полной оплате и подписании Акта приемки-передачи.</w:t>
      </w:r>
    </w:p>
    <w:bookmarkEnd w:id="12"/>
    <w:bookmarkStart w:id="13" w:name="вариант-б-лицензия"/>
    <w:p>
      <w:pPr>
        <w:pStyle w:val="Heading3"/>
      </w:pPr>
      <w:r>
        <w:t xml:space="preserve">[ВАРИАНТ Б: Лицензия]</w:t>
      </w:r>
    </w:p>
    <w:p>
      <w:pPr>
        <w:pStyle w:val="FirstParagraph"/>
      </w:pPr>
      <w:r>
        <w:rPr>
          <w:b/>
          <w:bCs/>
        </w:rPr>
        <w:t xml:space="preserve">3.1.</w:t>
      </w:r>
      <w:r>
        <w:t xml:space="preserve"> </w:t>
      </w:r>
      <w:r>
        <w:t xml:space="preserve">Исполнитель предоставляет Заказчику лицензию на использование модели:</w:t>
      </w:r>
      <w:r>
        <w:t xml:space="preserve"> </w:t>
      </w:r>
      <w:r>
        <w:t xml:space="preserve">- Территория:</w:t>
      </w:r>
      <w:r>
        <w:t xml:space="preserve"> </w:t>
      </w:r>
      <w:r>
        <w:rPr>
          <w:b/>
          <w:bCs/>
        </w:rPr>
        <w:t xml:space="preserve">[РФ / без ограничений]</w:t>
      </w:r>
      <w:r>
        <w:t xml:space="preserve">;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[бессрочно / __ лет]</w:t>
      </w:r>
      <w:r>
        <w:t xml:space="preserve">;</w:t>
      </w:r>
      <w:r>
        <w:t xml:space="preserve"> </w:t>
      </w:r>
      <w:r>
        <w:t xml:space="preserve">- Право на модификацию:</w:t>
      </w:r>
      <w:r>
        <w:t xml:space="preserve"> </w:t>
      </w:r>
      <w:r>
        <w:rPr>
          <w:b/>
          <w:bCs/>
        </w:rPr>
        <w:t xml:space="preserve">[есть / нет]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3"/>
    <w:bookmarkEnd w:id="14"/>
    <w:bookmarkStart w:id="15" w:name="права-на-обучающие-данные"/>
    <w:p>
      <w:pPr>
        <w:pStyle w:val="Heading2"/>
      </w:pPr>
      <w:r>
        <w:t xml:space="preserve">4. ПРАВА НА ОБУЧАЮЩИЕ ДАННЫЕ</w:t>
      </w:r>
    </w:p>
    <w:p>
      <w:pPr>
        <w:pStyle w:val="FirstParagraph"/>
      </w:pPr>
      <w:r>
        <w:rPr>
          <w:b/>
          <w:bCs/>
        </w:rPr>
        <w:t xml:space="preserve">4.1. Предоставление данных:</w:t>
      </w:r>
    </w:p>
    <w:p>
      <w:pPr>
        <w:pStyle w:val="BodyText"/>
      </w:pPr>
      <w:r>
        <w:rPr>
          <w:b/>
          <w:bCs/>
        </w:rPr>
        <w:t xml:space="preserve">[ВАРИАНТ А — Данные предоставляет Заказчик]:</w:t>
      </w:r>
    </w:p>
    <w:p>
      <w:pPr>
        <w:pStyle w:val="BodyText"/>
      </w:pPr>
      <w:r>
        <w:rPr>
          <w:b/>
          <w:bCs/>
        </w:rPr>
        <w:t xml:space="preserve">4.1.1.</w:t>
      </w:r>
      <w:r>
        <w:t xml:space="preserve"> </w:t>
      </w:r>
      <w:r>
        <w:t xml:space="preserve">Заказчик предоставляет обучающие данные в согласованном формате до</w:t>
      </w:r>
      <w:r>
        <w:t xml:space="preserve"> </w:t>
      </w:r>
      <w:r>
        <w:rPr>
          <w:b/>
          <w:bCs/>
        </w:rPr>
        <w:t xml:space="preserve">[дата]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4.1.2.</w:t>
      </w:r>
      <w:r>
        <w:t xml:space="preserve"> </w:t>
      </w:r>
      <w:r>
        <w:t xml:space="preserve">Заказчик гарантирует:</w:t>
      </w:r>
      <w:r>
        <w:t xml:space="preserve"> </w:t>
      </w:r>
      <w:r>
        <w:t xml:space="preserve">- Наличие прав на использование данных для обучения модели;</w:t>
      </w:r>
      <w:r>
        <w:t xml:space="preserve"> </w:t>
      </w:r>
      <w:r>
        <w:t xml:space="preserve">- Соблюдение требований ФЗ-152 (при наличии ПДн в данных);</w:t>
      </w:r>
      <w:r>
        <w:t xml:space="preserve"> </w:t>
      </w:r>
      <w:r>
        <w:t xml:space="preserve">- Достаточный объем и качество данных.</w:t>
      </w:r>
    </w:p>
    <w:p>
      <w:pPr>
        <w:pStyle w:val="BodyText"/>
      </w:pPr>
      <w:r>
        <w:rPr>
          <w:b/>
          <w:bCs/>
        </w:rPr>
        <w:t xml:space="preserve">4.1.3.</w:t>
      </w:r>
      <w:r>
        <w:t xml:space="preserve"> </w:t>
      </w:r>
      <w:r>
        <w:t xml:space="preserve">Исполнитель вправе отказаться от выполнения работ или пересмотреть сроки/стоимость, если предоставленные данные не соответствуют требованиям.</w:t>
      </w:r>
    </w:p>
    <w:p>
      <w:pPr>
        <w:pStyle w:val="BodyText"/>
      </w:pPr>
      <w:r>
        <w:rPr>
          <w:b/>
          <w:bCs/>
        </w:rPr>
        <w:t xml:space="preserve">[ВАРИАНТ Б — Данные собирает Исполнитель]:</w:t>
      </w:r>
    </w:p>
    <w:p>
      <w:pPr>
        <w:pStyle w:val="BodyText"/>
      </w:pPr>
      <w:r>
        <w:rPr>
          <w:b/>
          <w:bCs/>
        </w:rPr>
        <w:t xml:space="preserve">4.1.4.</w:t>
      </w:r>
      <w:r>
        <w:t xml:space="preserve"> </w:t>
      </w:r>
      <w:r>
        <w:t xml:space="preserve">Исполнитель самостоятельно собирает обучающие данные из:</w:t>
      </w:r>
      <w:r>
        <w:t xml:space="preserve"> </w:t>
      </w:r>
      <w:r>
        <w:t xml:space="preserve">- Открытых источников (датасеты с открытыми лицензиями);</w:t>
      </w:r>
      <w:r>
        <w:t xml:space="preserve"> </w:t>
      </w:r>
      <w:r>
        <w:t xml:space="preserve">- Веб-скрапинга (с соблюдением законодательства);</w:t>
      </w:r>
      <w:r>
        <w:t xml:space="preserve"> </w:t>
      </w:r>
      <w:r>
        <w:t xml:space="preserve">- Синтетической генерации данных.</w:t>
      </w:r>
    </w:p>
    <w:p>
      <w:pPr>
        <w:pStyle w:val="BodyText"/>
      </w:pPr>
      <w:r>
        <w:rPr>
          <w:b/>
          <w:bCs/>
        </w:rPr>
        <w:t xml:space="preserve">4.1.5.</w:t>
      </w:r>
      <w:r>
        <w:t xml:space="preserve"> </w:t>
      </w:r>
      <w:r>
        <w:t xml:space="preserve">Исполнитель гарантирует лицензионную чистоту используемых данных.</w:t>
      </w:r>
    </w:p>
    <w:p>
      <w:pPr>
        <w:pStyle w:val="BodyText"/>
      </w:pPr>
      <w:r>
        <w:rPr>
          <w:b/>
          <w:bCs/>
        </w:rPr>
        <w:t xml:space="preserve">4.2. Права на обучающие данные:</w:t>
      </w:r>
    </w:p>
    <w:p>
      <w:pPr>
        <w:pStyle w:val="BodyText"/>
      </w:pPr>
      <w:r>
        <w:rPr>
          <w:b/>
          <w:bCs/>
        </w:rPr>
        <w:t xml:space="preserve">4.2.1.</w:t>
      </w:r>
      <w:r>
        <w:t xml:space="preserve"> </w:t>
      </w:r>
      <w:r>
        <w:t xml:space="preserve">Права на обучающие данные остаются у: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[Заказчика]</w:t>
      </w:r>
      <w:r>
        <w:t xml:space="preserve"> </w:t>
      </w:r>
      <w:r>
        <w:t xml:space="preserve">— если данные предоставлены Заказчиком;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[Исполнителя]</w:t>
      </w:r>
      <w:r>
        <w:t xml:space="preserve"> </w:t>
      </w:r>
      <w:r>
        <w:t xml:space="preserve">— если данные собраны Исполнителем;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[Совместно]</w:t>
      </w:r>
      <w:r>
        <w:t xml:space="preserve"> </w:t>
      </w:r>
      <w:r>
        <w:t xml:space="preserve">— по соглашению Сторон.</w:t>
      </w:r>
    </w:p>
    <w:p>
      <w:pPr>
        <w:pStyle w:val="BodyText"/>
      </w:pPr>
      <w:r>
        <w:rPr>
          <w:b/>
          <w:bCs/>
        </w:rPr>
        <w:t xml:space="preserve">4.2.2.</w:t>
      </w:r>
      <w:r>
        <w:t xml:space="preserve"> </w:t>
      </w:r>
      <w:r>
        <w:t xml:space="preserve">Исполнитель обязуется не передавать обучающие данные Заказчика третьим лицам без письменного согласия.</w:t>
      </w:r>
    </w:p>
    <w:p>
      <w:r>
        <w:pict>
          <v:rect style="width:0;height:1.5pt" o:hralign="center" o:hrstd="t" o:hr="t"/>
        </w:pict>
      </w:r>
    </w:p>
    <w:bookmarkEnd w:id="15"/>
    <w:bookmarkStart w:id="16" w:name="X9c75ff18d54e530093c69820f9243d24dda2fdb"/>
    <w:p>
      <w:pPr>
        <w:pStyle w:val="Heading2"/>
      </w:pPr>
      <w:r>
        <w:t xml:space="preserve">5. СПЕЦИАЛЬНЫЕ ПОЛОЖЕНИЯ О НЕЙРОСЕТЯХ И ML-МОДЕЛЯХ</w:t>
      </w:r>
    </w:p>
    <w:p>
      <w:pPr>
        <w:pStyle w:val="FirstParagraph"/>
      </w:pPr>
      <w:r>
        <w:rPr>
          <w:b/>
          <w:bCs/>
        </w:rPr>
        <w:t xml:space="preserve">5.1. Архитектура модели:</w:t>
      </w:r>
    </w:p>
    <w:p>
      <w:pPr>
        <w:pStyle w:val="BodyText"/>
      </w:pPr>
      <w:r>
        <w:rPr>
          <w:b/>
          <w:bCs/>
        </w:rPr>
        <w:t xml:space="preserve">5.1.1.</w:t>
      </w:r>
      <w:r>
        <w:t xml:space="preserve"> </w:t>
      </w:r>
      <w:r>
        <w:t xml:space="preserve">Тип модели определяется в ТЗ:</w:t>
      </w:r>
      <w:r>
        <w:t xml:space="preserve"> </w:t>
      </w:r>
      <w:r>
        <w:t xml:space="preserve">- [ ] Полносвязная нейронная сеть (Dense NN)</w:t>
      </w:r>
      <w:r>
        <w:t xml:space="preserve"> </w:t>
      </w:r>
      <w:r>
        <w:t xml:space="preserve">- [ ] Сверточная нейронная сеть (CNN)</w:t>
      </w:r>
      <w:r>
        <w:t xml:space="preserve"> </w:t>
      </w:r>
      <w:r>
        <w:t xml:space="preserve">- [ ] Рекуррентная нейронная сеть (RNN, LSTM, GRU)</w:t>
      </w:r>
      <w:r>
        <w:t xml:space="preserve"> </w:t>
      </w:r>
      <w:r>
        <w:t xml:space="preserve">- [ ] Трансформер (Transformer, BERT, GPT)</w:t>
      </w:r>
      <w:r>
        <w:t xml:space="preserve"> </w:t>
      </w:r>
      <w:r>
        <w:t xml:space="preserve">- [ ] Градиентный бустинг (XGBoost, CatBoost, LightGBM)</w:t>
      </w:r>
      <w:r>
        <w:t xml:space="preserve"> </w:t>
      </w:r>
      <w:r>
        <w:t xml:space="preserve">- [ ] Ансамбль моделей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5.1.2.</w:t>
      </w:r>
      <w:r>
        <w:t xml:space="preserve"> </w:t>
      </w:r>
      <w:r>
        <w:t xml:space="preserve">Фреймворк разработки:</w:t>
      </w:r>
      <w:r>
        <w:t xml:space="preserve"> </w:t>
      </w:r>
      <w:r>
        <w:t xml:space="preserve">- [ ] TensorFlow / Keras</w:t>
      </w:r>
      <w:r>
        <w:t xml:space="preserve"> </w:t>
      </w:r>
      <w:r>
        <w:t xml:space="preserve">- [ ] PyTorch</w:t>
      </w:r>
      <w:r>
        <w:t xml:space="preserve"> </w:t>
      </w:r>
      <w:r>
        <w:t xml:space="preserve">- [ ] scikit-learn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5.2. Требования к качеству модели:</w:t>
      </w:r>
    </w:p>
    <w:p>
      <w:pPr>
        <w:pStyle w:val="BodyText"/>
      </w:pPr>
      <w:r>
        <w:rPr>
          <w:b/>
          <w:bCs/>
        </w:rPr>
        <w:t xml:space="preserve">5.2.1.</w:t>
      </w:r>
      <w:r>
        <w:t xml:space="preserve"> </w:t>
      </w:r>
      <w:r>
        <w:t xml:space="preserve">Модель должна достигать следующих метрик на тестовой выборке: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[Метрика 1]</w:t>
      </w:r>
      <w:r>
        <w:t xml:space="preserve">: не менее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[Метрика 2]</w:t>
      </w:r>
      <w:r>
        <w:t xml:space="preserve">: не менее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[Метрика 3]</w:t>
      </w:r>
      <w:r>
        <w:t xml:space="preserve">: не более</w:t>
      </w:r>
      <w:r>
        <w:t xml:space="preserve"> </w:t>
      </w:r>
      <w:r>
        <w:rPr>
          <w:b/>
          <w:bCs/>
        </w:rPr>
        <w:t xml:space="preserve">[___]</w:t>
      </w:r>
    </w:p>
    <w:p>
      <w:pPr>
        <w:pStyle w:val="BodyText"/>
      </w:pPr>
      <w:r>
        <w:rPr>
          <w:b/>
          <w:bCs/>
        </w:rPr>
        <w:t xml:space="preserve">5.2.2.</w:t>
      </w:r>
      <w:r>
        <w:t xml:space="preserve"> </w:t>
      </w:r>
      <w:r>
        <w:t xml:space="preserve">Если согласованные метрики не достигнуты, Исполнитель обязан:</w:t>
      </w:r>
      <w:r>
        <w:t xml:space="preserve"> </w:t>
      </w:r>
      <w:r>
        <w:t xml:space="preserve">- Провести дополнительную оптимизацию модели;</w:t>
      </w:r>
      <w:r>
        <w:t xml:space="preserve"> </w:t>
      </w:r>
      <w:r>
        <w:t xml:space="preserve">- Или уведомить Заказчика о невозможности достижения метрик с пояснением причин.</w:t>
      </w:r>
    </w:p>
    <w:p>
      <w:pPr>
        <w:pStyle w:val="BodyText"/>
      </w:pPr>
      <w:r>
        <w:rPr>
          <w:b/>
          <w:bCs/>
        </w:rPr>
        <w:t xml:space="preserve">5.3. Производительность и масштабируемость:</w:t>
      </w:r>
    </w:p>
    <w:p>
      <w:pPr>
        <w:pStyle w:val="BodyText"/>
      </w:pPr>
      <w:r>
        <w:rPr>
          <w:b/>
          <w:bCs/>
        </w:rPr>
        <w:t xml:space="preserve">5.3.1.</w:t>
      </w:r>
      <w:r>
        <w:t xml:space="preserve"> </w:t>
      </w:r>
      <w:r>
        <w:t xml:space="preserve">Требования к производительности inference:</w:t>
      </w:r>
      <w:r>
        <w:t xml:space="preserve"> </w:t>
      </w:r>
      <w:r>
        <w:t xml:space="preserve">- Время inference на одном примере: не более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мс</w:t>
      </w:r>
      <w:r>
        <w:t xml:space="preserve"> </w:t>
      </w:r>
      <w:r>
        <w:t xml:space="preserve">- Пропускная способность: не менее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запросов/сек</w:t>
      </w:r>
      <w:r>
        <w:t xml:space="preserve"> </w:t>
      </w:r>
      <w:r>
        <w:t xml:space="preserve">- Поддержка батчевой обработки:</w:t>
      </w:r>
      <w:r>
        <w:t xml:space="preserve"> </w:t>
      </w:r>
      <w:r>
        <w:rPr>
          <w:b/>
          <w:bCs/>
        </w:rPr>
        <w:t xml:space="preserve">[да/нет]</w:t>
      </w:r>
    </w:p>
    <w:p>
      <w:pPr>
        <w:pStyle w:val="BodyText"/>
      </w:pPr>
      <w:r>
        <w:rPr>
          <w:b/>
          <w:bCs/>
        </w:rPr>
        <w:t xml:space="preserve">5.3.2.</w:t>
      </w:r>
      <w:r>
        <w:t xml:space="preserve"> </w:t>
      </w:r>
      <w:r>
        <w:t xml:space="preserve">Аппаратные требования:</w:t>
      </w:r>
      <w:r>
        <w:t xml:space="preserve"> </w:t>
      </w:r>
      <w:r>
        <w:t xml:space="preserve">- CPU:</w:t>
      </w:r>
      <w:r>
        <w:t xml:space="preserve"> </w:t>
      </w:r>
      <w:r>
        <w:rPr>
          <w:b/>
          <w:bCs/>
        </w:rPr>
        <w:t xml:space="preserve">[спецификация]</w:t>
      </w:r>
      <w:r>
        <w:t xml:space="preserve"> </w:t>
      </w:r>
      <w:r>
        <w:t xml:space="preserve">- RAM:</w:t>
      </w:r>
      <w:r>
        <w:t xml:space="preserve"> </w:t>
      </w:r>
      <w:r>
        <w:rPr>
          <w:b/>
          <w:bCs/>
        </w:rPr>
        <w:t xml:space="preserve">[__ ГБ]</w:t>
      </w:r>
      <w:r>
        <w:t xml:space="preserve"> </w:t>
      </w:r>
      <w:r>
        <w:t xml:space="preserve">- GPU:</w:t>
      </w:r>
      <w:r>
        <w:t xml:space="preserve"> </w:t>
      </w:r>
      <w:r>
        <w:rPr>
          <w:b/>
          <w:bCs/>
        </w:rPr>
        <w:t xml:space="preserve">[требуется/не требуется]</w:t>
      </w:r>
      <w:r>
        <w:t xml:space="preserve">, модель:</w:t>
      </w:r>
      <w:r>
        <w:t xml:space="preserve"> </w:t>
      </w:r>
      <w:r>
        <w:rPr>
          <w:b/>
          <w:bCs/>
        </w:rPr>
        <w:t xml:space="preserve">[____]</w:t>
      </w:r>
    </w:p>
    <w:p>
      <w:pPr>
        <w:pStyle w:val="BodyText"/>
      </w:pPr>
      <w:r>
        <w:rPr>
          <w:b/>
          <w:bCs/>
        </w:rPr>
        <w:t xml:space="preserve">5.4. Объяснимость модели (Explainability):</w:t>
      </w:r>
    </w:p>
    <w:p>
      <w:pPr>
        <w:pStyle w:val="BodyText"/>
      </w:pPr>
      <w:r>
        <w:rPr>
          <w:b/>
          <w:bCs/>
        </w:rPr>
        <w:t xml:space="preserve">5.4.1.</w:t>
      </w:r>
      <w:r>
        <w:t xml:space="preserve"> </w:t>
      </w:r>
      <w:r>
        <w:rPr>
          <w:b/>
          <w:bCs/>
        </w:rPr>
        <w:t xml:space="preserve">[Опционально]</w:t>
      </w:r>
      <w:r>
        <w:t xml:space="preserve"> </w:t>
      </w:r>
      <w:r>
        <w:t xml:space="preserve">Исполнитель реализует механизмы интерпретации модели:</w:t>
      </w:r>
      <w:r>
        <w:t xml:space="preserve"> </w:t>
      </w:r>
      <w:r>
        <w:t xml:space="preserve">- Feature importance (важность признаков)</w:t>
      </w:r>
      <w:r>
        <w:t xml:space="preserve"> </w:t>
      </w:r>
      <w:r>
        <w:t xml:space="preserve">- SHAP values</w:t>
      </w:r>
      <w:r>
        <w:t xml:space="preserve"> </w:t>
      </w:r>
      <w:r>
        <w:t xml:space="preserve">- LIME (Local Interpretable Model-agnostic Explanations)</w:t>
      </w:r>
      <w:r>
        <w:t xml:space="preserve"> </w:t>
      </w:r>
      <w:r>
        <w:t xml:space="preserve">- Attention visualization (для трансформеров)</w:t>
      </w:r>
      <w:r>
        <w:t xml:space="preserve"> </w:t>
      </w:r>
      <w:r>
        <w:t xml:space="preserve">- Другое: _______________</w:t>
      </w:r>
    </w:p>
    <w:p>
      <w:pPr>
        <w:pStyle w:val="BodyText"/>
      </w:pPr>
      <w:r>
        <w:rPr>
          <w:b/>
          <w:bCs/>
        </w:rPr>
        <w:t xml:space="preserve">5.4.2.</w:t>
      </w:r>
      <w:r>
        <w:t xml:space="preserve"> </w:t>
      </w:r>
      <w:r>
        <w:t xml:space="preserve">Предоставляется отчет с анализом факторов, влияющих на предсказания модели.</w:t>
      </w:r>
    </w:p>
    <w:p>
      <w:pPr>
        <w:pStyle w:val="BodyText"/>
      </w:pPr>
      <w:r>
        <w:rPr>
          <w:b/>
          <w:bCs/>
        </w:rPr>
        <w:t xml:space="preserve">5.5. Обновление и переобучение модели:</w:t>
      </w:r>
    </w:p>
    <w:p>
      <w:pPr>
        <w:pStyle w:val="BodyText"/>
      </w:pPr>
      <w:r>
        <w:rPr>
          <w:b/>
          <w:bCs/>
        </w:rPr>
        <w:t xml:space="preserve">5.5.1.</w:t>
      </w:r>
      <w:r>
        <w:t xml:space="preserve"> </w:t>
      </w:r>
      <w:r>
        <w:rPr>
          <w:b/>
          <w:bCs/>
        </w:rPr>
        <w:t xml:space="preserve">[Опционально]</w:t>
      </w:r>
      <w:r>
        <w:t xml:space="preserve"> </w:t>
      </w:r>
      <w:r>
        <w:t xml:space="preserve">Исполнитель предоставляет инструменты для:</w:t>
      </w:r>
      <w:r>
        <w:t xml:space="preserve"> </w:t>
      </w:r>
      <w:r>
        <w:t xml:space="preserve">- Дообучения модели на новых данных (fine-tuning);</w:t>
      </w:r>
      <w:r>
        <w:t xml:space="preserve"> </w:t>
      </w:r>
      <w:r>
        <w:t xml:space="preserve">- Мониторинга качества модели в production;</w:t>
      </w:r>
      <w:r>
        <w:t xml:space="preserve"> </w:t>
      </w:r>
      <w:r>
        <w:t xml:space="preserve">- Автоматического переобучения при деградации качества (model drift).</w:t>
      </w:r>
    </w:p>
    <w:p>
      <w:r>
        <w:pict>
          <v:rect style="width:0;height:1.5pt" o:hralign="center" o:hrstd="t" o:hr="t"/>
        </w:pict>
      </w:r>
    </w:p>
    <w:bookmarkEnd w:id="16"/>
    <w:bookmarkStart w:id="17" w:name="персональные-данные"/>
    <w:p>
      <w:pPr>
        <w:pStyle w:val="Heading2"/>
      </w:pPr>
      <w:r>
        <w:t xml:space="preserve">6. ПЕРСОНАЛЬНЫЕ ДАННЫЕ</w:t>
      </w:r>
    </w:p>
    <w:p>
      <w:pPr>
        <w:pStyle w:val="BlockText"/>
      </w:pPr>
      <w:r>
        <w:rPr>
          <w:b/>
          <w:bCs/>
        </w:rPr>
        <w:t xml:space="preserve">Правовая основа</w:t>
      </w:r>
      <w:r>
        <w:t xml:space="preserve">: ФЗ-152 «О персональных данных»</w:t>
      </w:r>
    </w:p>
    <w:p>
      <w:pPr>
        <w:pStyle w:val="FirstParagraph"/>
      </w:pPr>
      <w:r>
        <w:rPr>
          <w:b/>
          <w:bCs/>
        </w:rPr>
        <w:t xml:space="preserve">6.1.</w:t>
      </w:r>
      <w:r>
        <w:t xml:space="preserve"> </w:t>
      </w:r>
      <w:r>
        <w:t xml:space="preserve">Если обучающие данные содержат персональные данные:</w:t>
      </w:r>
    </w:p>
    <w:p>
      <w:pPr>
        <w:pStyle w:val="BodyText"/>
      </w:pPr>
      <w:r>
        <w:rPr>
          <w:b/>
          <w:bCs/>
        </w:rPr>
        <w:t xml:space="preserve">6.1.1.</w:t>
      </w:r>
      <w:r>
        <w:t xml:space="preserve"> </w:t>
      </w:r>
      <w:r>
        <w:t xml:space="preserve">Заказчик (Оператор ПДн) гарантирует наличие законных оснований для обработки ПДн.</w:t>
      </w:r>
    </w:p>
    <w:p>
      <w:pPr>
        <w:pStyle w:val="BodyText"/>
      </w:pPr>
      <w:r>
        <w:rPr>
          <w:b/>
          <w:bCs/>
        </w:rPr>
        <w:t xml:space="preserve">6.1.2.</w:t>
      </w:r>
      <w:r>
        <w:t xml:space="preserve"> </w:t>
      </w:r>
      <w:r>
        <w:t xml:space="preserve">Исполнитель (Обработчик ПДн) обязуется:</w:t>
      </w:r>
      <w:r>
        <w:t xml:space="preserve"> </w:t>
      </w:r>
      <w:r>
        <w:t xml:space="preserve">- Обрабатывать ПДн исключительно для обучения модели;</w:t>
      </w:r>
      <w:r>
        <w:t xml:space="preserve"> </w:t>
      </w:r>
      <w:r>
        <w:t xml:space="preserve">- Применять меры защиты ПДн согласно ФЗ-152;</w:t>
      </w:r>
      <w:r>
        <w:t xml:space="preserve"> </w:t>
      </w:r>
      <w:r>
        <w:t xml:space="preserve">- Применять методы обезличивания (при возможности);</w:t>
      </w:r>
      <w:r>
        <w:t xml:space="preserve"> </w:t>
      </w:r>
      <w:r>
        <w:t xml:space="preserve">- По окончании работ уничтожить или вернуть ПДн.</w:t>
      </w:r>
    </w:p>
    <w:p>
      <w:pPr>
        <w:pStyle w:val="BodyText"/>
      </w:pPr>
      <w:r>
        <w:rPr>
          <w:b/>
          <w:bCs/>
        </w:rPr>
        <w:t xml:space="preserve">6.1.3.</w:t>
      </w:r>
      <w:r>
        <w:t xml:space="preserve"> </w:t>
      </w:r>
      <w:r>
        <w:t xml:space="preserve">Исполнитель обеспечивает, чтобы обученная модель не позволяла восстановить ПДн из обучающей выборки (защита от model inversion attacks).</w:t>
      </w:r>
    </w:p>
    <w:p>
      <w:r>
        <w:pict>
          <v:rect style="width:0;height:1.5pt" o:hralign="center" o:hrstd="t" o:hr="t"/>
        </w:pict>
      </w:r>
    </w:p>
    <w:bookmarkEnd w:id="17"/>
    <w:bookmarkStart w:id="18" w:name="информационная-безопасность"/>
    <w:p>
      <w:pPr>
        <w:pStyle w:val="Heading2"/>
      </w:pPr>
      <w:r>
        <w:t xml:space="preserve">7. ИНФОРМАЦИОННАЯ БЕЗОПАСНОСТЬ</w:t>
      </w:r>
    </w:p>
    <w:p>
      <w:pPr>
        <w:pStyle w:val="FirstParagraph"/>
      </w:pPr>
      <w:r>
        <w:rPr>
          <w:b/>
          <w:bCs/>
        </w:rPr>
        <w:t xml:space="preserve">7.1.</w:t>
      </w:r>
      <w:r>
        <w:t xml:space="preserve"> </w:t>
      </w:r>
      <w:r>
        <w:t xml:space="preserve">Исполнитель обеспечивает:</w:t>
      </w:r>
      <w:r>
        <w:t xml:space="preserve"> </w:t>
      </w:r>
      <w:r>
        <w:t xml:space="preserve">- Защиту обучающих данных от несанкционированного доступа;</w:t>
      </w:r>
      <w:r>
        <w:t xml:space="preserve"> </w:t>
      </w:r>
      <w:r>
        <w:t xml:space="preserve">- Шифрование данных при передаче;</w:t>
      </w:r>
      <w:r>
        <w:t xml:space="preserve"> </w:t>
      </w:r>
      <w:r>
        <w:t xml:space="preserve">- Безопасное хранение модели и весов;</w:t>
      </w:r>
      <w:r>
        <w:t xml:space="preserve"> </w:t>
      </w:r>
      <w:r>
        <w:t xml:space="preserve">- Защиту от adversarial attacks (по возможности).</w:t>
      </w:r>
    </w:p>
    <w:p>
      <w:pPr>
        <w:pStyle w:val="BodyText"/>
      </w:pPr>
      <w:r>
        <w:rPr>
          <w:b/>
          <w:bCs/>
        </w:rPr>
        <w:t xml:space="preserve">7.2.</w:t>
      </w:r>
      <w:r>
        <w:t xml:space="preserve"> </w:t>
      </w:r>
      <w:r>
        <w:t xml:space="preserve">Модель проверяется на устойчивость к:</w:t>
      </w:r>
      <w:r>
        <w:t xml:space="preserve"> </w:t>
      </w:r>
      <w:r>
        <w:t xml:space="preserve">- Adversarial examples (враждебные примеры);</w:t>
      </w:r>
      <w:r>
        <w:t xml:space="preserve"> </w:t>
      </w:r>
      <w:r>
        <w:t xml:space="preserve">- Data poisoning (отравление данных);</w:t>
      </w:r>
      <w:r>
        <w:t xml:space="preserve"> </w:t>
      </w:r>
      <w:r>
        <w:t xml:space="preserve">- Model stealing attacks.</w:t>
      </w:r>
    </w:p>
    <w:p>
      <w:r>
        <w:pict>
          <v:rect style="width:0;height:1.5pt" o:hralign="center" o:hrstd="t" o:hr="t"/>
        </w:pict>
      </w:r>
    </w:p>
    <w:bookmarkEnd w:id="18"/>
    <w:bookmarkStart w:id="19" w:name="сроки-и-этапы-разработки"/>
    <w:p>
      <w:pPr>
        <w:pStyle w:val="Heading2"/>
      </w:pPr>
      <w:r>
        <w:t xml:space="preserve">8. СРОКИ И ЭТАПЫ РАЗРАБОТКИ</w:t>
      </w:r>
    </w:p>
    <w:p>
      <w:pPr>
        <w:pStyle w:val="FirstParagraph"/>
      </w:pPr>
      <w:r>
        <w:rPr>
          <w:b/>
          <w:bCs/>
        </w:rPr>
        <w:t xml:space="preserve">8.1. Общий срок: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недель/месяцев.</w:t>
      </w:r>
    </w:p>
    <w:p>
      <w:pPr>
        <w:pStyle w:val="BodyText"/>
      </w:pPr>
      <w:r>
        <w:rPr>
          <w:b/>
          <w:bCs/>
        </w:rPr>
        <w:t xml:space="preserve">8.2. Этапы: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№</w:t>
            </w:r>
          </w:p>
        </w:tc>
        <w:tc>
          <w:tcPr/>
          <w:p>
            <w:pPr>
              <w:pStyle w:val="Compact"/>
            </w:pPr>
            <w:r>
              <w:t xml:space="preserve">Этап</w:t>
            </w:r>
          </w:p>
        </w:tc>
        <w:tc>
          <w:tcPr/>
          <w:p>
            <w:pPr>
              <w:pStyle w:val="Compact"/>
            </w:pPr>
            <w:r>
              <w:t xml:space="preserve">Срок</w:t>
            </w:r>
          </w:p>
        </w:tc>
        <w:tc>
          <w:tcPr/>
          <w:p>
            <w:pPr>
              <w:pStyle w:val="Compact"/>
            </w:pPr>
            <w:r>
              <w:t xml:space="preserve">Стоимость (руб.)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Анализ данных и формирование датасета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Разработка архитектуры модели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Обучение и валидация модели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Оптимизация и fine-tuning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Тестирование на тестовой выборке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Документация и передача результатов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ИТОГО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________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9"/>
    <w:bookmarkStart w:id="20" w:name="стоимость-и-порядок-оплаты"/>
    <w:p>
      <w:pPr>
        <w:pStyle w:val="Heading2"/>
      </w:pPr>
      <w:r>
        <w:t xml:space="preserve">9. СТОИМОСТЬ И ПОРЯДОК ОПЛАТЫ</w:t>
      </w:r>
    </w:p>
    <w:p>
      <w:pPr>
        <w:pStyle w:val="FirstParagraph"/>
      </w:pPr>
      <w:r>
        <w:rPr>
          <w:b/>
          <w:bCs/>
        </w:rPr>
        <w:t xml:space="preserve">9.1.</w:t>
      </w:r>
      <w:r>
        <w:t xml:space="preserve"> </w:t>
      </w:r>
      <w:r>
        <w:t xml:space="preserve">Общая стоимость:</w:t>
      </w:r>
      <w:r>
        <w:t xml:space="preserve"> </w:t>
      </w:r>
      <w:r>
        <w:rPr>
          <w:b/>
          <w:bCs/>
        </w:rPr>
        <w:t xml:space="preserve">[__________ рублей]</w:t>
      </w:r>
      <w:r>
        <w:t xml:space="preserve">, в т.ч. НДС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или без НДС.</w:t>
      </w:r>
    </w:p>
    <w:p>
      <w:pPr>
        <w:pStyle w:val="BodyText"/>
      </w:pPr>
      <w:r>
        <w:rPr>
          <w:b/>
          <w:bCs/>
        </w:rPr>
        <w:t xml:space="preserve">9.2.</w:t>
      </w:r>
      <w:r>
        <w:t xml:space="preserve"> </w:t>
      </w:r>
      <w:r>
        <w:t xml:space="preserve">Стоимость вычислительных ресурсов (GPU, облачные сервисы):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[Включена в стоимость / Оплачивается отдельно Заказчиком]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9.3. Порядок оплаты:</w:t>
      </w:r>
      <w:r>
        <w:t xml:space="preserve"> </w:t>
      </w:r>
      <w:r>
        <w:t xml:space="preserve">- Аванс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при подписании Договора;</w:t>
      </w:r>
      <w:r>
        <w:t xml:space="preserve"> </w:t>
      </w:r>
      <w:r>
        <w:t xml:space="preserve">- Поэтапная оплата при приемке этапов;</w:t>
      </w:r>
      <w:r>
        <w:t xml:space="preserve"> </w:t>
      </w:r>
      <w:r>
        <w:t xml:space="preserve">- Окончательный расчет при подписании Акта приемки-передачи.</w:t>
      </w:r>
    </w:p>
    <w:p>
      <w:r>
        <w:pict>
          <v:rect style="width:0;height:1.5pt" o:hralign="center" o:hrstd="t" o:hr="t"/>
        </w:pict>
      </w:r>
    </w:p>
    <w:bookmarkEnd w:id="20"/>
    <w:bookmarkStart w:id="21" w:name="приемка-работ"/>
    <w:p>
      <w:pPr>
        <w:pStyle w:val="Heading2"/>
      </w:pPr>
      <w:r>
        <w:t xml:space="preserve">10. ПРИЕМКА РАБОТ</w:t>
      </w:r>
    </w:p>
    <w:p>
      <w:pPr>
        <w:pStyle w:val="FirstParagraph"/>
      </w:pPr>
      <w:r>
        <w:rPr>
          <w:b/>
          <w:bCs/>
        </w:rPr>
        <w:t xml:space="preserve">10.1.</w:t>
      </w:r>
      <w:r>
        <w:t xml:space="preserve"> </w:t>
      </w:r>
      <w:r>
        <w:t xml:space="preserve">Заказчик проверяет модель в течение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дней.</w:t>
      </w:r>
    </w:p>
    <w:p>
      <w:pPr>
        <w:pStyle w:val="BodyText"/>
      </w:pPr>
      <w:r>
        <w:rPr>
          <w:b/>
          <w:bCs/>
        </w:rPr>
        <w:t xml:space="preserve">10.2. Критерии приемки:</w:t>
      </w:r>
      <w:r>
        <w:t xml:space="preserve"> </w:t>
      </w:r>
      <w:r>
        <w:t xml:space="preserve">- Модель достигает согласованных метрик качества;</w:t>
      </w:r>
      <w:r>
        <w:t xml:space="preserve"> </w:t>
      </w:r>
      <w:r>
        <w:t xml:space="preserve">- Модель работает на тестовых данных без критических ошибок;</w:t>
      </w:r>
      <w:r>
        <w:t xml:space="preserve"> </w:t>
      </w:r>
      <w:r>
        <w:t xml:space="preserve">- Предоставлены исходный код и документация;</w:t>
      </w:r>
      <w:r>
        <w:t xml:space="preserve"> </w:t>
      </w:r>
      <w:r>
        <w:t xml:space="preserve">- Модель соответствует требованиям по производительности.</w:t>
      </w:r>
    </w:p>
    <w:p>
      <w:pPr>
        <w:pStyle w:val="BodyText"/>
      </w:pPr>
      <w:r>
        <w:rPr>
          <w:b/>
          <w:bCs/>
        </w:rPr>
        <w:t xml:space="preserve">10.3.</w:t>
      </w:r>
      <w:r>
        <w:t xml:space="preserve"> </w:t>
      </w:r>
      <w:r>
        <w:t xml:space="preserve">При несоответствии Исполнитель устраняет недостатки в течение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дней.</w:t>
      </w:r>
    </w:p>
    <w:p>
      <w:r>
        <w:pict>
          <v:rect style="width:0;height:1.5pt" o:hralign="center" o:hrstd="t" o:hr="t"/>
        </w:pict>
      </w:r>
    </w:p>
    <w:bookmarkEnd w:id="21"/>
    <w:bookmarkStart w:id="22" w:name="гарантии"/>
    <w:p>
      <w:pPr>
        <w:pStyle w:val="Heading2"/>
      </w:pPr>
      <w:r>
        <w:t xml:space="preserve">11. ГАРАНТИИ</w:t>
      </w:r>
    </w:p>
    <w:p>
      <w:pPr>
        <w:pStyle w:val="FirstParagraph"/>
      </w:pPr>
      <w:r>
        <w:rPr>
          <w:b/>
          <w:bCs/>
        </w:rPr>
        <w:t xml:space="preserve">11.1.</w:t>
      </w:r>
      <w:r>
        <w:t xml:space="preserve"> </w:t>
      </w:r>
      <w:r>
        <w:t xml:space="preserve">Гарантийный период: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месяцев.</w:t>
      </w:r>
    </w:p>
    <w:p>
      <w:pPr>
        <w:pStyle w:val="BodyText"/>
      </w:pPr>
      <w:r>
        <w:rPr>
          <w:b/>
          <w:bCs/>
        </w:rPr>
        <w:t xml:space="preserve">11.2.</w:t>
      </w:r>
      <w:r>
        <w:t xml:space="preserve"> </w:t>
      </w:r>
      <w:r>
        <w:t xml:space="preserve">Исполнитель гарантирует:</w:t>
      </w:r>
      <w:r>
        <w:t xml:space="preserve"> </w:t>
      </w:r>
      <w:r>
        <w:t xml:space="preserve">- Воспроизводимость результатов обучения (при фиксации random seed);</w:t>
      </w:r>
      <w:r>
        <w:t xml:space="preserve"> </w:t>
      </w:r>
      <w:r>
        <w:t xml:space="preserve">- Работоспособность модели на данных, аналогичных обучающим.</w:t>
      </w:r>
    </w:p>
    <w:p>
      <w:pPr>
        <w:pStyle w:val="BodyText"/>
      </w:pPr>
      <w:r>
        <w:rPr>
          <w:b/>
          <w:bCs/>
        </w:rPr>
        <w:t xml:space="preserve">11.3.</w:t>
      </w:r>
      <w:r>
        <w:t xml:space="preserve"> </w:t>
      </w:r>
      <w:r>
        <w:t xml:space="preserve">Исполнитель НЕ гарантирует:</w:t>
      </w:r>
      <w:r>
        <w:t xml:space="preserve"> </w:t>
      </w:r>
      <w:r>
        <w:t xml:space="preserve">- Сохранение качества модели при изменении характера входных данных (data drift);</w:t>
      </w:r>
      <w:r>
        <w:t xml:space="preserve"> </w:t>
      </w:r>
      <w:r>
        <w:t xml:space="preserve">- Работу модели на данных, существенно отличающихся от обучающих.</w:t>
      </w:r>
    </w:p>
    <w:p>
      <w:pPr>
        <w:pStyle w:val="BodyText"/>
      </w:pPr>
      <w:r>
        <w:rPr>
          <w:b/>
          <w:bCs/>
        </w:rPr>
        <w:t xml:space="preserve">11.4. Техническая поддержка:</w:t>
      </w:r>
      <w:r>
        <w:t xml:space="preserve"> </w:t>
      </w:r>
      <w:r>
        <w:t xml:space="preserve">- Консультации по использованию модели;</w:t>
      </w:r>
      <w:r>
        <w:t xml:space="preserve"> </w:t>
      </w:r>
      <w:r>
        <w:t xml:space="preserve">- Помощь в интеграции модели в production;</w:t>
      </w:r>
      <w:r>
        <w:t xml:space="preserve"> </w:t>
      </w:r>
      <w:r>
        <w:t xml:space="preserve">- Переобучение модели (за доп. плату).</w:t>
      </w:r>
    </w:p>
    <w:p>
      <w:r>
        <w:pict>
          <v:rect style="width:0;height:1.5pt" o:hralign="center" o:hrstd="t" o:hr="t"/>
        </w:pict>
      </w:r>
    </w:p>
    <w:bookmarkEnd w:id="22"/>
    <w:bookmarkStart w:id="23" w:name="ответственность-сторон"/>
    <w:p>
      <w:pPr>
        <w:pStyle w:val="Heading2"/>
      </w:pPr>
      <w:r>
        <w:t xml:space="preserve">12. ОТВЕТСТВЕННОСТЬ СТОРОН</w:t>
      </w:r>
    </w:p>
    <w:p>
      <w:pPr>
        <w:pStyle w:val="FirstParagraph"/>
      </w:pPr>
      <w:r>
        <w:rPr>
          <w:b/>
          <w:bCs/>
        </w:rPr>
        <w:t xml:space="preserve">12.1.</w:t>
      </w:r>
      <w:r>
        <w:t xml:space="preserve"> </w:t>
      </w:r>
      <w:r>
        <w:t xml:space="preserve">За нарушение сроков Исполнитель уплачивает неустойку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за каждый день просрочки.</w:t>
      </w:r>
    </w:p>
    <w:p>
      <w:pPr>
        <w:pStyle w:val="BodyText"/>
      </w:pPr>
      <w:r>
        <w:rPr>
          <w:b/>
          <w:bCs/>
        </w:rPr>
        <w:t xml:space="preserve">12.2.</w:t>
      </w:r>
      <w:r>
        <w:t xml:space="preserve"> </w:t>
      </w:r>
      <w:r>
        <w:t xml:space="preserve">За просрочку оплаты Заказчик уплачивает пени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от суммы задолженности.</w:t>
      </w:r>
    </w:p>
    <w:p>
      <w:pPr>
        <w:pStyle w:val="BodyText"/>
      </w:pPr>
      <w:r>
        <w:rPr>
          <w:b/>
          <w:bCs/>
        </w:rPr>
        <w:t xml:space="preserve">12.3.</w:t>
      </w:r>
      <w:r>
        <w:t xml:space="preserve"> </w:t>
      </w:r>
      <w:r>
        <w:t xml:space="preserve">Исполнитель НЕ несет ответственности за:</w:t>
      </w:r>
      <w:r>
        <w:t xml:space="preserve"> </w:t>
      </w:r>
      <w:r>
        <w:t xml:space="preserve">- Решения, принятые Заказчиком на основе предсказаний модели;</w:t>
      </w:r>
      <w:r>
        <w:t xml:space="preserve"> </w:t>
      </w:r>
      <w:r>
        <w:t xml:space="preserve">- Коммерческие результаты использования модели.</w:t>
      </w:r>
    </w:p>
    <w:p>
      <w:pPr>
        <w:pStyle w:val="BodyText"/>
      </w:pPr>
      <w:r>
        <w:rPr>
          <w:b/>
          <w:bCs/>
        </w:rPr>
        <w:t xml:space="preserve">12.4.</w:t>
      </w:r>
      <w:r>
        <w:t xml:space="preserve"> </w:t>
      </w:r>
      <w:r>
        <w:t xml:space="preserve">Совокупная ответственность ограничена суммой вознаграждения.</w:t>
      </w:r>
    </w:p>
    <w:p>
      <w:r>
        <w:pict>
          <v:rect style="width:0;height:1.5pt" o:hralign="center" o:hrstd="t" o:hr="t"/>
        </w:pict>
      </w:r>
    </w:p>
    <w:bookmarkEnd w:id="23"/>
    <w:bookmarkStart w:id="24" w:name="конфиденциальность"/>
    <w:p>
      <w:pPr>
        <w:pStyle w:val="Heading2"/>
      </w:pPr>
      <w:r>
        <w:t xml:space="preserve">13. КОНФИДЕНЦИАЛЬНОСТЬ</w:t>
      </w:r>
    </w:p>
    <w:p>
      <w:pPr>
        <w:pStyle w:val="FirstParagraph"/>
      </w:pPr>
      <w:r>
        <w:rPr>
          <w:b/>
          <w:bCs/>
        </w:rPr>
        <w:t xml:space="preserve">13.1.</w:t>
      </w:r>
      <w:r>
        <w:t xml:space="preserve"> </w:t>
      </w:r>
      <w:r>
        <w:t xml:space="preserve">Конфиденциальной информацией являются:</w:t>
      </w:r>
      <w:r>
        <w:t xml:space="preserve"> </w:t>
      </w:r>
      <w:r>
        <w:t xml:space="preserve">- Обучающие данные;</w:t>
      </w:r>
      <w:r>
        <w:t xml:space="preserve"> </w:t>
      </w:r>
      <w:r>
        <w:t xml:space="preserve">- Архитектура модели и веса;</w:t>
      </w:r>
      <w:r>
        <w:t xml:space="preserve"> </w:t>
      </w:r>
      <w:r>
        <w:t xml:space="preserve">- Документация и отчеты.</w:t>
      </w:r>
    </w:p>
    <w:p>
      <w:pPr>
        <w:pStyle w:val="BodyText"/>
      </w:pPr>
      <w:r>
        <w:rPr>
          <w:b/>
          <w:bCs/>
        </w:rPr>
        <w:t xml:space="preserve">13.2.</w:t>
      </w:r>
      <w:r>
        <w:t xml:space="preserve"> </w:t>
      </w:r>
      <w:r>
        <w:t xml:space="preserve">Обязательства действуют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лет после прекращения Договора.</w:t>
      </w:r>
    </w:p>
    <w:p>
      <w:r>
        <w:pict>
          <v:rect style="width:0;height:1.5pt" o:hralign="center" o:hrstd="t" o:hr="t"/>
        </w:pict>
      </w:r>
    </w:p>
    <w:bookmarkEnd w:id="24"/>
    <w:bookmarkStart w:id="25" w:name="форс-мажор"/>
    <w:p>
      <w:pPr>
        <w:pStyle w:val="Heading2"/>
      </w:pPr>
      <w:r>
        <w:t xml:space="preserve">14. ФОРС-МАЖОР</w:t>
      </w:r>
    </w:p>
    <w:p>
      <w:pPr>
        <w:pStyle w:val="FirstParagraph"/>
      </w:pPr>
      <w:r>
        <w:t xml:space="preserve">Стороны освобождаются от ответственности при форс-мажорных обстоятельствах.</w:t>
      </w:r>
    </w:p>
    <w:p>
      <w:r>
        <w:pict>
          <v:rect style="width:0;height:1.5pt" o:hralign="center" o:hrstd="t" o:hr="t"/>
        </w:pict>
      </w:r>
    </w:p>
    <w:bookmarkEnd w:id="25"/>
    <w:bookmarkStart w:id="26" w:name="разрешение-споров"/>
    <w:p>
      <w:pPr>
        <w:pStyle w:val="Heading2"/>
      </w:pPr>
      <w:r>
        <w:t xml:space="preserve">15. РАЗРЕШЕНИЕ СПОРОВ</w:t>
      </w:r>
    </w:p>
    <w:p>
      <w:pPr>
        <w:pStyle w:val="FirstParagraph"/>
      </w:pPr>
      <w:r>
        <w:t xml:space="preserve">Претензионный порядок обязателен. При недостижении согласия — в Арбитражный суд.</w:t>
      </w:r>
    </w:p>
    <w:p>
      <w:r>
        <w:pict>
          <v:rect style="width:0;height:1.5pt" o:hralign="center" o:hrstd="t" o:hr="t"/>
        </w:pict>
      </w:r>
    </w:p>
    <w:bookmarkEnd w:id="26"/>
    <w:bookmarkStart w:id="27" w:name="заключительные-положения"/>
    <w:p>
      <w:pPr>
        <w:pStyle w:val="Heading2"/>
      </w:pPr>
      <w:r>
        <w:t xml:space="preserve">16. ЗАКЛЮЧИТЕЛЬНЫЕ ПОЛОЖЕНИЯ</w:t>
      </w:r>
    </w:p>
    <w:p>
      <w:pPr>
        <w:pStyle w:val="FirstParagraph"/>
      </w:pPr>
      <w:r>
        <w:rPr>
          <w:b/>
          <w:bCs/>
        </w:rPr>
        <w:t xml:space="preserve">16.1.</w:t>
      </w:r>
      <w:r>
        <w:t xml:space="preserve"> </w:t>
      </w:r>
      <w:r>
        <w:t xml:space="preserve">Договор действует до полного исполнения обязательств.</w:t>
      </w:r>
    </w:p>
    <w:p>
      <w:pPr>
        <w:pStyle w:val="BodyText"/>
      </w:pPr>
      <w:r>
        <w:rPr>
          <w:b/>
          <w:bCs/>
        </w:rPr>
        <w:t xml:space="preserve">16.2.</w:t>
      </w:r>
      <w:r>
        <w:t xml:space="preserve"> </w:t>
      </w:r>
      <w:r>
        <w:t xml:space="preserve">Приложения: Техническое задание, Акт приемки-передачи.</w:t>
      </w:r>
    </w:p>
    <w:p>
      <w:r>
        <w:pict>
          <v:rect style="width:0;height:1.5pt" o:hralign="center" o:hrstd="t" o:hr="t"/>
        </w:pict>
      </w:r>
    </w:p>
    <w:bookmarkEnd w:id="27"/>
    <w:bookmarkStart w:id="28" w:name="реквизиты-и-подписи-сторон"/>
    <w:p>
      <w:pPr>
        <w:pStyle w:val="Heading2"/>
      </w:pPr>
      <w:r>
        <w:t xml:space="preserve">РЕКВИЗИТЫ И ПОДПИСИ СТОРОН</w:t>
      </w:r>
    </w:p>
    <w:p>
      <w:pPr>
        <w:pStyle w:val="FirstParagraph"/>
      </w:pPr>
      <w:r>
        <w:rPr>
          <w:b/>
          <w:bCs/>
        </w:rPr>
        <w:t xml:space="preserve">ЗАКАЗЧИК:</w:t>
      </w:r>
      <w:r>
        <w:t xml:space="preserve"> </w:t>
      </w:r>
      <w:r>
        <w:t xml:space="preserve">___________________ / _____________________</w:t>
      </w:r>
      <w:r>
        <w:br/>
      </w:r>
      <w:r>
        <w:t xml:space="preserve">М.П.</w:t>
      </w:r>
    </w:p>
    <w:p>
      <w:pPr>
        <w:pStyle w:val="BodyText"/>
      </w:pPr>
      <w:r>
        <w:rPr>
          <w:b/>
          <w:bCs/>
        </w:rPr>
        <w:t xml:space="preserve">ИСПОЛНИТЕЛЬ:</w:t>
      </w:r>
      <w:r>
        <w:t xml:space="preserve"> </w:t>
      </w:r>
      <w:r>
        <w:t xml:space="preserve">___________________ / _____________________</w:t>
      </w:r>
      <w:r>
        <w:br/>
      </w:r>
      <w:r>
        <w:t xml:space="preserve">М.П.</w:t>
      </w:r>
    </w:p>
    <w:p>
      <w:r>
        <w:pict>
          <v:rect style="width:0;height:1.5pt" o:hralign="center" o:hrstd="t" o:hr="t"/>
        </w:pict>
      </w:r>
    </w:p>
    <w:bookmarkEnd w:id="28"/>
    <w:bookmarkStart w:id="33" w:name="приложение-1-техническое-задание"/>
    <w:p>
      <w:pPr>
        <w:pStyle w:val="Heading2"/>
      </w:pPr>
      <w:r>
        <w:t xml:space="preserve">ПРИЛОЖЕНИЕ № 1: ТЕХНИЧЕСКОЕ ЗАДАНИЕ</w:t>
      </w:r>
    </w:p>
    <w:bookmarkStart w:id="29" w:name="описание-задачи"/>
    <w:p>
      <w:pPr>
        <w:pStyle w:val="Heading3"/>
      </w:pPr>
      <w:r>
        <w:t xml:space="preserve">1. ОПИСАНИЕ ЗАДАЧИ</w:t>
      </w:r>
    </w:p>
    <w:p>
      <w:pPr>
        <w:pStyle w:val="FirstParagraph"/>
      </w:pPr>
      <w:r>
        <w:rPr>
          <w:b/>
          <w:bCs/>
        </w:rPr>
        <w:t xml:space="preserve">1.1. Тип задачи:</w:t>
      </w:r>
      <w:r>
        <w:t xml:space="preserve"> </w:t>
      </w:r>
      <w:r>
        <w:t xml:space="preserve">- [ ] Классификация</w:t>
      </w:r>
      <w:r>
        <w:t xml:space="preserve"> </w:t>
      </w:r>
      <w:r>
        <w:t xml:space="preserve">- [ ] Регрессия</w:t>
      </w:r>
      <w:r>
        <w:t xml:space="preserve"> </w:t>
      </w:r>
      <w:r>
        <w:t xml:space="preserve">- [ ] Кластеризация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1.2. Описание:</w:t>
      </w:r>
      <w:r>
        <w:t xml:space="preserve"> </w:t>
      </w:r>
      <w:r>
        <w:t xml:space="preserve">_________________________________________</w:t>
      </w:r>
    </w:p>
    <w:p>
      <w:pPr>
        <w:pStyle w:val="BodyText"/>
      </w:pPr>
      <w:r>
        <w:rPr>
          <w:b/>
          <w:bCs/>
        </w:rPr>
        <w:t xml:space="preserve">1.3. Бизнес-цель:</w:t>
      </w:r>
      <w:r>
        <w:t xml:space="preserve"> </w:t>
      </w:r>
      <w:r>
        <w:t xml:space="preserve">_________________________________________</w:t>
      </w:r>
    </w:p>
    <w:bookmarkEnd w:id="29"/>
    <w:bookmarkStart w:id="30" w:name="данные"/>
    <w:p>
      <w:pPr>
        <w:pStyle w:val="Heading3"/>
      </w:pPr>
      <w:r>
        <w:t xml:space="preserve">2. ДАННЫЕ</w:t>
      </w:r>
    </w:p>
    <w:p>
      <w:pPr>
        <w:pStyle w:val="FirstParagraph"/>
      </w:pPr>
      <w:r>
        <w:rPr>
          <w:b/>
          <w:bCs/>
        </w:rPr>
        <w:t xml:space="preserve">2.1. Источник данных:</w:t>
      </w:r>
      <w:r>
        <w:t xml:space="preserve"> </w:t>
      </w:r>
      <w:r>
        <w:t xml:space="preserve">_________________________________________</w:t>
      </w:r>
    </w:p>
    <w:p>
      <w:pPr>
        <w:pStyle w:val="BodyText"/>
      </w:pPr>
      <w:r>
        <w:rPr>
          <w:b/>
          <w:bCs/>
        </w:rPr>
        <w:t xml:space="preserve">2.2. Объем данных:</w:t>
      </w:r>
      <w:r>
        <w:t xml:space="preserve"> </w:t>
      </w:r>
      <w:r>
        <w:t xml:space="preserve">- Обучающая выборка: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примеров</w:t>
      </w:r>
      <w:r>
        <w:t xml:space="preserve"> </w:t>
      </w:r>
      <w:r>
        <w:t xml:space="preserve">- Валидационная выборка: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примеров</w:t>
      </w:r>
      <w:r>
        <w:t xml:space="preserve"> </w:t>
      </w:r>
      <w:r>
        <w:t xml:space="preserve">- Тестовая выборка: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примеров</w:t>
      </w:r>
    </w:p>
    <w:p>
      <w:pPr>
        <w:pStyle w:val="BodyText"/>
      </w:pPr>
      <w:r>
        <w:rPr>
          <w:b/>
          <w:bCs/>
        </w:rPr>
        <w:t xml:space="preserve">2.3. Формат данных:</w:t>
      </w:r>
      <w:r>
        <w:t xml:space="preserve"> </w:t>
      </w:r>
      <w:r>
        <w:rPr>
          <w:b/>
          <w:bCs/>
        </w:rPr>
        <w:t xml:space="preserve">[CSV / JSON / изображения / текст / другое]</w:t>
      </w:r>
    </w:p>
    <w:p>
      <w:pPr>
        <w:pStyle w:val="BodyText"/>
      </w:pPr>
      <w:r>
        <w:rPr>
          <w:b/>
          <w:bCs/>
        </w:rPr>
        <w:t xml:space="preserve">2.4. Признаки (features):</w:t>
      </w:r>
      <w:r>
        <w:t xml:space="preserve"> </w:t>
      </w:r>
      <w:r>
        <w:rPr>
          <w:b/>
          <w:bCs/>
        </w:rPr>
        <w:t xml:space="preserve">[количество, описание]</w:t>
      </w:r>
    </w:p>
    <w:p>
      <w:pPr>
        <w:pStyle w:val="BodyText"/>
      </w:pPr>
      <w:r>
        <w:rPr>
          <w:b/>
          <w:bCs/>
        </w:rPr>
        <w:t xml:space="preserve">2.5. Целевая переменная (target):</w:t>
      </w:r>
      <w:r>
        <w:t xml:space="preserve"> </w:t>
      </w:r>
      <w:r>
        <w:t xml:space="preserve">_________________________________________</w:t>
      </w:r>
    </w:p>
    <w:bookmarkEnd w:id="30"/>
    <w:bookmarkStart w:id="31" w:name="требования-к-модели"/>
    <w:p>
      <w:pPr>
        <w:pStyle w:val="Heading3"/>
      </w:pPr>
      <w:r>
        <w:t xml:space="preserve">3. ТРЕБОВАНИЯ К МОДЕЛИ</w:t>
      </w:r>
    </w:p>
    <w:p>
      <w:pPr>
        <w:pStyle w:val="FirstParagraph"/>
      </w:pPr>
      <w:r>
        <w:rPr>
          <w:b/>
          <w:bCs/>
        </w:rPr>
        <w:t xml:space="preserve">3.1. Метрики качества: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[Accuracy / Precision / Recall / F1 / MAE / RMSE]</w:t>
      </w:r>
      <w:r>
        <w:t xml:space="preserve"> </w:t>
      </w:r>
      <w:r>
        <w:t xml:space="preserve">&gt;=</w:t>
      </w:r>
      <w:r>
        <w:t xml:space="preserve"> </w:t>
      </w:r>
      <w:r>
        <w:rPr>
          <w:b/>
          <w:bCs/>
        </w:rPr>
        <w:t xml:space="preserve">[___%]</w:t>
      </w:r>
    </w:p>
    <w:p>
      <w:pPr>
        <w:pStyle w:val="BodyText"/>
      </w:pPr>
      <w:r>
        <w:rPr>
          <w:b/>
          <w:bCs/>
        </w:rPr>
        <w:t xml:space="preserve">3.2. Производительность:</w:t>
      </w:r>
      <w:r>
        <w:t xml:space="preserve"> </w:t>
      </w:r>
      <w:r>
        <w:t xml:space="preserve">- Время inference: &lt;=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мс</w:t>
      </w:r>
    </w:p>
    <w:p>
      <w:pPr>
        <w:pStyle w:val="BodyText"/>
      </w:pPr>
      <w:r>
        <w:rPr>
          <w:b/>
          <w:bCs/>
        </w:rPr>
        <w:t xml:space="preserve">3.3. Аппаратные ограничения: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[CPU / GPU]</w:t>
      </w:r>
      <w:r>
        <w:t xml:space="preserve">: _________________________________________</w:t>
      </w:r>
    </w:p>
    <w:bookmarkEnd w:id="31"/>
    <w:bookmarkStart w:id="32" w:name="критерии-приемки"/>
    <w:p>
      <w:pPr>
        <w:pStyle w:val="Heading3"/>
      </w:pPr>
      <w:r>
        <w:t xml:space="preserve">4. КРИТЕРИИ ПРИЕМКИ</w:t>
      </w:r>
    </w:p>
    <w:p>
      <w:pPr>
        <w:pStyle w:val="Compact"/>
        <w:numPr>
          <w:ilvl w:val="0"/>
          <w:numId w:val="1001"/>
        </w:numPr>
      </w:pPr>
      <w:r>
        <w:t xml:space="preserve">Модель достигает метрик качества</w:t>
      </w:r>
    </w:p>
    <w:p>
      <w:pPr>
        <w:pStyle w:val="Compact"/>
        <w:numPr>
          <w:ilvl w:val="0"/>
          <w:numId w:val="1002"/>
        </w:numPr>
      </w:pPr>
      <w:r>
        <w:t xml:space="preserve">Модель работает на тестовых данных</w:t>
      </w:r>
    </w:p>
    <w:p>
      <w:pPr>
        <w:pStyle w:val="Compact"/>
        <w:numPr>
          <w:ilvl w:val="0"/>
          <w:numId w:val="1003"/>
        </w:numPr>
      </w:pPr>
      <w:r>
        <w:t xml:space="preserve">Предоставлен исходный код и документация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ЗАКАЗЧИК:</w:t>
      </w:r>
      <w:r>
        <w:t xml:space="preserve"> </w:t>
      </w:r>
      <w:r>
        <w:t xml:space="preserve">___________________ / _____________________</w:t>
      </w:r>
    </w:p>
    <w:p>
      <w:pPr>
        <w:pStyle w:val="BodyText"/>
      </w:pPr>
      <w:r>
        <w:rPr>
          <w:b/>
          <w:bCs/>
        </w:rPr>
        <w:t xml:space="preserve">ИСПОЛНИТЕЛЬ:</w:t>
      </w:r>
      <w:r>
        <w:t xml:space="preserve"> </w:t>
      </w:r>
      <w:r>
        <w:t xml:space="preserve">___________________ / _____________________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Дата создания:</w:t>
      </w:r>
      <w:r>
        <w:t xml:space="preserve"> </w:t>
      </w:r>
      <w:r>
        <w:t xml:space="preserve">Январь 2026 г.</w:t>
      </w:r>
    </w:p>
    <w:bookmarkEnd w:id="32"/>
    <w:bookmarkEnd w:id="33"/>
    <w:bookmarkEnd w:id="3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2"/>
  </w:num>
  <w:num w:numId="1002">
    <w:abstractNumId w:val="992"/>
  </w:num>
  <w:num w:numId="1003">
    <w:abstractNumId w:val="99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2026-01-03T13:54:24Z</dcterms:created>
  <dcterms:modified xsi:type="dcterms:W3CDTF">2026-01-03T13:54:24Z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